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6B7" w:rsidRDefault="007046B7" w:rsidP="007046B7">
      <w:pPr>
        <w:jc w:val="center"/>
        <w:rPr>
          <w:rFonts w:ascii="Times New Roman" w:eastAsiaTheme="minorEastAsia" w:hAnsi="Times New Roman"/>
          <w:color w:val="auto"/>
          <w:lang w:val="ru-RU" w:eastAsia="ru-RU"/>
        </w:rPr>
      </w:pPr>
      <w:r>
        <w:rPr>
          <w:rFonts w:ascii="Times New Roman" w:hAnsi="Times New Roman"/>
        </w:rPr>
        <w:t>Татарстан Республикасы Бөгелмә муниципаль районы</w:t>
      </w:r>
    </w:p>
    <w:p w:rsidR="007046B7" w:rsidRDefault="007046B7" w:rsidP="007046B7">
      <w:pPr>
        <w:jc w:val="center"/>
        <w:rPr>
          <w:rFonts w:ascii="Times New Roman" w:hAnsi="Times New Roman"/>
        </w:rPr>
      </w:pPr>
      <w:r>
        <w:rPr>
          <w:rFonts w:ascii="Times New Roman" w:hAnsi="Times New Roman"/>
        </w:rPr>
        <w:t>Татар Димскәе төп гомуми белем бирү мәктәбе</w:t>
      </w:r>
    </w:p>
    <w:p w:rsidR="007046B7" w:rsidRDefault="007046B7" w:rsidP="007046B7">
      <w:pPr>
        <w:jc w:val="center"/>
        <w:rPr>
          <w:rFonts w:ascii="Times New Roman" w:hAnsi="Times New Roman"/>
          <w:lang w:val="ru-RU"/>
        </w:rPr>
      </w:pPr>
      <w:r>
        <w:rPr>
          <w:rFonts w:ascii="Times New Roman" w:hAnsi="Times New Roman"/>
        </w:rPr>
        <w:t xml:space="preserve">муниципаль бюджет гомуми белем бирү учреждениесе                                                                        </w:t>
      </w:r>
    </w:p>
    <w:p w:rsidR="007046B7" w:rsidRDefault="007046B7" w:rsidP="007046B7">
      <w:pPr>
        <w:rPr>
          <w:rFonts w:ascii="Times New Roman" w:hAnsi="Times New Roman"/>
        </w:rPr>
      </w:pPr>
    </w:p>
    <w:p w:rsidR="007046B7" w:rsidRDefault="007046B7" w:rsidP="007046B7">
      <w:pPr>
        <w:tabs>
          <w:tab w:val="left" w:pos="0"/>
        </w:tabs>
        <w:rPr>
          <w:rFonts w:ascii="Times New Roman" w:hAnsi="Times New Roman"/>
        </w:rPr>
      </w:pPr>
    </w:p>
    <w:p w:rsidR="007046B7" w:rsidRDefault="007046B7" w:rsidP="007046B7">
      <w:pPr>
        <w:tabs>
          <w:tab w:val="left" w:pos="0"/>
        </w:tabs>
        <w:rPr>
          <w:rFonts w:ascii="Times New Roman" w:hAnsi="Times New Roman"/>
        </w:rPr>
      </w:pPr>
      <w:r>
        <w:rPr>
          <w:rFonts w:ascii="Times New Roman" w:hAnsi="Times New Roman"/>
        </w:rPr>
        <w:t xml:space="preserve"> “</w:t>
      </w:r>
      <w:r>
        <w:rPr>
          <w:rFonts w:ascii="Times New Roman" w:hAnsi="Times New Roman"/>
          <w:b/>
        </w:rPr>
        <w:t>Каралды һәм кабул ителде”            “Килешенде”                                    “Раслыйм”</w:t>
      </w:r>
    </w:p>
    <w:p w:rsidR="007046B7" w:rsidRDefault="007046B7" w:rsidP="007046B7">
      <w:pPr>
        <w:tabs>
          <w:tab w:val="left" w:pos="0"/>
        </w:tabs>
        <w:rPr>
          <w:rFonts w:ascii="Times New Roman" w:hAnsi="Times New Roman"/>
        </w:rPr>
      </w:pPr>
      <w:r>
        <w:rPr>
          <w:rFonts w:ascii="Times New Roman" w:hAnsi="Times New Roman"/>
        </w:rPr>
        <w:t xml:space="preserve">   Методик берләшмә                         Уку-укыту эшләре                            Директор:</w:t>
      </w:r>
    </w:p>
    <w:p w:rsidR="007046B7" w:rsidRDefault="007046B7" w:rsidP="007046B7">
      <w:pPr>
        <w:tabs>
          <w:tab w:val="left" w:pos="0"/>
        </w:tabs>
        <w:rPr>
          <w:rFonts w:ascii="Times New Roman" w:hAnsi="Times New Roman"/>
        </w:rPr>
      </w:pPr>
      <w:r>
        <w:rPr>
          <w:rFonts w:ascii="Times New Roman" w:hAnsi="Times New Roman"/>
        </w:rPr>
        <w:t xml:space="preserve">   җитәкчесе:                                       буенча директор                              ____В.А.Зәйнуллина</w:t>
      </w:r>
    </w:p>
    <w:p w:rsidR="007046B7" w:rsidRDefault="007046B7" w:rsidP="007046B7">
      <w:pPr>
        <w:tabs>
          <w:tab w:val="left" w:pos="0"/>
        </w:tabs>
        <w:rPr>
          <w:rFonts w:ascii="Times New Roman" w:hAnsi="Times New Roman"/>
        </w:rPr>
      </w:pPr>
      <w:r>
        <w:rPr>
          <w:rFonts w:ascii="Times New Roman" w:hAnsi="Times New Roman"/>
        </w:rPr>
        <w:t xml:space="preserve"> ___</w:t>
      </w:r>
      <w:r>
        <w:rPr>
          <w:rFonts w:ascii="Times New Roman" w:hAnsi="Times New Roman"/>
          <w:lang w:val="ru-RU"/>
        </w:rPr>
        <w:t xml:space="preserve"> </w:t>
      </w:r>
      <w:r>
        <w:rPr>
          <w:rFonts w:ascii="Times New Roman" w:hAnsi="Times New Roman"/>
        </w:rPr>
        <w:t xml:space="preserve">                                 </w:t>
      </w:r>
      <w:r>
        <w:rPr>
          <w:rFonts w:ascii="Times New Roman" w:hAnsi="Times New Roman"/>
          <w:lang w:val="ru-RU"/>
        </w:rPr>
        <w:t xml:space="preserve">                     </w:t>
      </w:r>
      <w:r>
        <w:rPr>
          <w:rFonts w:ascii="Times New Roman" w:hAnsi="Times New Roman"/>
        </w:rPr>
        <w:t xml:space="preserve">урынбасары:                              </w:t>
      </w:r>
      <w:r>
        <w:rPr>
          <w:rFonts w:ascii="Times New Roman" w:hAnsi="Times New Roman"/>
          <w:lang w:val="ru-RU"/>
        </w:rPr>
        <w:t xml:space="preserve">     </w:t>
      </w:r>
      <w:r>
        <w:rPr>
          <w:rFonts w:ascii="Times New Roman" w:hAnsi="Times New Roman"/>
        </w:rPr>
        <w:t>нче номерлы</w:t>
      </w:r>
    </w:p>
    <w:p w:rsidR="007046B7" w:rsidRDefault="007046B7" w:rsidP="007046B7">
      <w:pPr>
        <w:tabs>
          <w:tab w:val="left" w:pos="0"/>
        </w:tabs>
        <w:rPr>
          <w:rFonts w:ascii="Times New Roman" w:hAnsi="Times New Roman"/>
        </w:rPr>
      </w:pPr>
      <w:r>
        <w:rPr>
          <w:rFonts w:ascii="Times New Roman" w:hAnsi="Times New Roman"/>
        </w:rPr>
        <w:t xml:space="preserve">   Беркетмә №                                           _____И.Ә.Сөбханова                       боерык</w:t>
      </w:r>
    </w:p>
    <w:p w:rsidR="007046B7" w:rsidRDefault="007046B7" w:rsidP="007046B7">
      <w:pPr>
        <w:tabs>
          <w:tab w:val="left" w:pos="0"/>
        </w:tabs>
        <w:rPr>
          <w:rFonts w:ascii="Times New Roman" w:hAnsi="Times New Roman"/>
        </w:rPr>
      </w:pPr>
      <w:r>
        <w:rPr>
          <w:rFonts w:ascii="Times New Roman" w:hAnsi="Times New Roman"/>
        </w:rPr>
        <w:t xml:space="preserve">   “   ” август, 20</w:t>
      </w:r>
      <w:r w:rsidRPr="0083065B">
        <w:rPr>
          <w:rFonts w:ascii="Times New Roman" w:hAnsi="Times New Roman"/>
        </w:rPr>
        <w:t>23</w:t>
      </w:r>
      <w:r>
        <w:rPr>
          <w:rFonts w:ascii="Times New Roman" w:hAnsi="Times New Roman"/>
        </w:rPr>
        <w:t xml:space="preserve"> нче ел                    “   ” август, 20</w:t>
      </w:r>
      <w:r w:rsidRPr="0083065B">
        <w:rPr>
          <w:rFonts w:ascii="Times New Roman" w:hAnsi="Times New Roman"/>
        </w:rPr>
        <w:t>23</w:t>
      </w:r>
      <w:r>
        <w:rPr>
          <w:rFonts w:ascii="Times New Roman" w:hAnsi="Times New Roman"/>
        </w:rPr>
        <w:t xml:space="preserve"> нче ел                     “   ” август, 20</w:t>
      </w:r>
      <w:r w:rsidRPr="0083065B">
        <w:rPr>
          <w:rFonts w:ascii="Times New Roman" w:hAnsi="Times New Roman"/>
        </w:rPr>
        <w:t>23</w:t>
      </w:r>
      <w:r>
        <w:rPr>
          <w:rFonts w:ascii="Times New Roman" w:hAnsi="Times New Roman"/>
        </w:rPr>
        <w:t xml:space="preserve"> нче ел                                                            </w:t>
      </w:r>
    </w:p>
    <w:p w:rsidR="007046B7" w:rsidRDefault="007046B7" w:rsidP="007046B7">
      <w:pPr>
        <w:spacing w:line="360" w:lineRule="auto"/>
        <w:jc w:val="center"/>
        <w:rPr>
          <w:rFonts w:ascii="Times New Roman" w:hAnsi="Times New Roman"/>
        </w:rPr>
      </w:pPr>
    </w:p>
    <w:p w:rsidR="007046B7" w:rsidRDefault="007046B7" w:rsidP="007046B7">
      <w:pPr>
        <w:spacing w:line="360" w:lineRule="auto"/>
        <w:jc w:val="center"/>
        <w:rPr>
          <w:rFonts w:ascii="Times New Roman" w:hAnsi="Times New Roman"/>
        </w:rPr>
      </w:pPr>
    </w:p>
    <w:p w:rsidR="007046B7" w:rsidRDefault="007046B7" w:rsidP="007046B7">
      <w:pPr>
        <w:spacing w:line="360" w:lineRule="auto"/>
        <w:jc w:val="center"/>
        <w:rPr>
          <w:rFonts w:ascii="Times New Roman" w:hAnsi="Times New Roman"/>
        </w:rPr>
      </w:pPr>
    </w:p>
    <w:p w:rsidR="007046B7" w:rsidRDefault="007046B7" w:rsidP="007046B7">
      <w:pPr>
        <w:spacing w:line="360" w:lineRule="auto"/>
        <w:jc w:val="center"/>
        <w:rPr>
          <w:rFonts w:ascii="Times New Roman" w:hAnsi="Times New Roman"/>
        </w:rPr>
      </w:pPr>
    </w:p>
    <w:p w:rsidR="007046B7" w:rsidRDefault="007046B7" w:rsidP="007046B7">
      <w:pPr>
        <w:jc w:val="center"/>
        <w:rPr>
          <w:rFonts w:ascii="Times New Roman" w:eastAsia="Calibri" w:hAnsi="Times New Roman"/>
          <w:b/>
          <w:sz w:val="22"/>
          <w:szCs w:val="22"/>
        </w:rPr>
      </w:pPr>
      <w:r>
        <w:rPr>
          <w:rFonts w:ascii="Times New Roman" w:eastAsia="Calibri" w:hAnsi="Times New Roman"/>
          <w:b/>
        </w:rPr>
        <w:t>20</w:t>
      </w:r>
      <w:r w:rsidR="0083065B">
        <w:rPr>
          <w:rFonts w:ascii="Times New Roman" w:eastAsia="Calibri" w:hAnsi="Times New Roman"/>
          <w:b/>
        </w:rPr>
        <w:t>23</w:t>
      </w:r>
      <w:r>
        <w:rPr>
          <w:rFonts w:ascii="Times New Roman" w:eastAsia="Calibri" w:hAnsi="Times New Roman"/>
          <w:b/>
        </w:rPr>
        <w:t>-20</w:t>
      </w:r>
      <w:r w:rsidR="0083065B">
        <w:rPr>
          <w:rFonts w:ascii="Times New Roman" w:eastAsia="Calibri" w:hAnsi="Times New Roman"/>
          <w:b/>
        </w:rPr>
        <w:t>24</w:t>
      </w:r>
      <w:r>
        <w:rPr>
          <w:rFonts w:ascii="Times New Roman" w:eastAsia="Calibri" w:hAnsi="Times New Roman"/>
          <w:b/>
        </w:rPr>
        <w:t xml:space="preserve"> нч</w:t>
      </w:r>
      <w:r w:rsidRPr="0083065B">
        <w:rPr>
          <w:rFonts w:ascii="Times New Roman" w:eastAsia="Calibri" w:hAnsi="Times New Roman"/>
          <w:b/>
        </w:rPr>
        <w:t>е</w:t>
      </w:r>
      <w:r>
        <w:rPr>
          <w:rFonts w:ascii="Times New Roman" w:eastAsia="Calibri" w:hAnsi="Times New Roman"/>
          <w:b/>
        </w:rPr>
        <w:t xml:space="preserve"> уку елына </w:t>
      </w:r>
      <w:r w:rsidR="0083065B">
        <w:rPr>
          <w:rFonts w:ascii="Times New Roman" w:eastAsia="Calibri" w:hAnsi="Times New Roman"/>
          <w:b/>
        </w:rPr>
        <w:t>туган (</w:t>
      </w:r>
      <w:r>
        <w:rPr>
          <w:rFonts w:ascii="Times New Roman" w:eastAsia="Calibri" w:hAnsi="Times New Roman"/>
          <w:b/>
        </w:rPr>
        <w:t>татар</w:t>
      </w:r>
      <w:r w:rsidR="0083065B">
        <w:rPr>
          <w:rFonts w:ascii="Times New Roman" w:eastAsia="Calibri" w:hAnsi="Times New Roman"/>
          <w:b/>
        </w:rPr>
        <w:t>) телдәге  әдәбият фәненнән</w:t>
      </w:r>
    </w:p>
    <w:p w:rsidR="007046B7" w:rsidRDefault="007046B7" w:rsidP="007046B7">
      <w:pPr>
        <w:jc w:val="center"/>
        <w:rPr>
          <w:rFonts w:ascii="Times New Roman" w:eastAsia="Calibri" w:hAnsi="Times New Roman"/>
          <w:b/>
        </w:rPr>
      </w:pPr>
      <w:r>
        <w:rPr>
          <w:rFonts w:ascii="Times New Roman" w:eastAsia="Calibri" w:hAnsi="Times New Roman"/>
          <w:b/>
        </w:rPr>
        <w:t>календарь-тематик планлаштыру</w:t>
      </w:r>
    </w:p>
    <w:p w:rsidR="007046B7" w:rsidRDefault="007046B7" w:rsidP="007046B7">
      <w:pPr>
        <w:rPr>
          <w:rFonts w:ascii="Times New Roman" w:eastAsia="Calibri" w:hAnsi="Times New Roman"/>
        </w:rPr>
      </w:pPr>
    </w:p>
    <w:p w:rsidR="007046B7" w:rsidRDefault="007046B7" w:rsidP="007046B7">
      <w:pPr>
        <w:rPr>
          <w:rFonts w:ascii="Times New Roman" w:eastAsia="Calibri" w:hAnsi="Times New Roman"/>
        </w:rPr>
      </w:pPr>
      <w:r>
        <w:rPr>
          <w:rFonts w:ascii="Times New Roman" w:eastAsia="Calibri" w:hAnsi="Times New Roman"/>
        </w:rPr>
        <w:t>Класс 9</w:t>
      </w:r>
    </w:p>
    <w:p w:rsidR="007046B7" w:rsidRDefault="007046B7" w:rsidP="007046B7">
      <w:pPr>
        <w:rPr>
          <w:rFonts w:ascii="Times New Roman" w:eastAsia="Calibri" w:hAnsi="Times New Roman"/>
        </w:rPr>
      </w:pPr>
    </w:p>
    <w:p w:rsidR="007046B7" w:rsidRDefault="007046B7" w:rsidP="007046B7">
      <w:pPr>
        <w:rPr>
          <w:rFonts w:ascii="Times New Roman" w:eastAsia="Calibri" w:hAnsi="Times New Roman"/>
        </w:rPr>
      </w:pPr>
      <w:r>
        <w:rPr>
          <w:rFonts w:ascii="Times New Roman" w:eastAsia="Calibri" w:hAnsi="Times New Roman"/>
        </w:rPr>
        <w:t>Укытучы   Галләмова Сәрия Мөкатдис кызы</w:t>
      </w:r>
    </w:p>
    <w:p w:rsidR="007046B7" w:rsidRDefault="007046B7" w:rsidP="007046B7">
      <w:pPr>
        <w:jc w:val="center"/>
        <w:rPr>
          <w:rFonts w:ascii="Times New Roman" w:eastAsia="Calibri" w:hAnsi="Times New Roman"/>
        </w:rPr>
      </w:pPr>
    </w:p>
    <w:p w:rsidR="007046B7" w:rsidRDefault="007046B7" w:rsidP="007046B7">
      <w:pPr>
        <w:rPr>
          <w:rFonts w:ascii="Times New Roman" w:eastAsia="Calibri" w:hAnsi="Times New Roman"/>
        </w:rPr>
      </w:pPr>
      <w:r>
        <w:rPr>
          <w:rFonts w:ascii="Times New Roman" w:eastAsia="Calibri" w:hAnsi="Times New Roman"/>
        </w:rPr>
        <w:t>Укыту планы буенча сәгатьләр саны:</w:t>
      </w:r>
    </w:p>
    <w:p w:rsidR="007046B7" w:rsidRDefault="007046B7" w:rsidP="007046B7">
      <w:pPr>
        <w:rPr>
          <w:rFonts w:ascii="Times New Roman" w:eastAsia="Calibri" w:hAnsi="Times New Roman"/>
        </w:rPr>
      </w:pPr>
      <w:r>
        <w:rPr>
          <w:rFonts w:ascii="Times New Roman" w:eastAsia="Calibri" w:hAnsi="Times New Roman"/>
        </w:rPr>
        <w:t xml:space="preserve">барысы </w:t>
      </w:r>
      <w:r>
        <w:rPr>
          <w:rFonts w:ascii="Times New Roman" w:eastAsia="Calibri" w:hAnsi="Times New Roman"/>
          <w:u w:val="single"/>
        </w:rPr>
        <w:t>34 сәгать</w:t>
      </w:r>
      <w:r>
        <w:rPr>
          <w:rFonts w:ascii="Times New Roman" w:eastAsia="Calibri" w:hAnsi="Times New Roman"/>
        </w:rPr>
        <w:t>,  атнага 1</w:t>
      </w:r>
      <w:r>
        <w:rPr>
          <w:rFonts w:ascii="Times New Roman" w:eastAsia="Calibri" w:hAnsi="Times New Roman"/>
          <w:u w:val="single"/>
        </w:rPr>
        <w:t xml:space="preserve"> сәгать</w:t>
      </w:r>
    </w:p>
    <w:p w:rsidR="007046B7" w:rsidRDefault="007046B7" w:rsidP="007046B7">
      <w:pPr>
        <w:rPr>
          <w:rFonts w:ascii="Times New Roman" w:eastAsia="Calibri" w:hAnsi="Times New Roman"/>
        </w:rPr>
      </w:pPr>
      <w:r>
        <w:rPr>
          <w:rFonts w:ascii="Times New Roman" w:eastAsia="Calibri" w:hAnsi="Times New Roman"/>
        </w:rPr>
        <w:t xml:space="preserve"> </w:t>
      </w:r>
    </w:p>
    <w:p w:rsidR="007046B7" w:rsidRDefault="007046B7" w:rsidP="007046B7">
      <w:pPr>
        <w:tabs>
          <w:tab w:val="left" w:pos="5865"/>
        </w:tabs>
        <w:jc w:val="both"/>
        <w:rPr>
          <w:rFonts w:ascii="Times New Roman" w:eastAsiaTheme="minorEastAsia" w:hAnsi="Times New Roman"/>
        </w:rPr>
      </w:pPr>
      <w:r>
        <w:rPr>
          <w:rFonts w:ascii="Times New Roman" w:hAnsi="Times New Roman"/>
        </w:rPr>
        <w:t xml:space="preserve"> </w:t>
      </w:r>
    </w:p>
    <w:p w:rsidR="007046B7" w:rsidRDefault="007046B7" w:rsidP="007046B7">
      <w:pPr>
        <w:rPr>
          <w:rFonts w:ascii="Times New Roman" w:hAnsi="Times New Roman"/>
        </w:rPr>
      </w:pPr>
      <w:r>
        <w:rPr>
          <w:rFonts w:ascii="Times New Roman" w:hAnsi="Times New Roman" w:cs="Arial Unicode MS"/>
        </w:rPr>
        <w:t>КТП түбәндәге документларга нигезләнеп төзелде:</w:t>
      </w:r>
    </w:p>
    <w:p w:rsidR="007046B7" w:rsidRDefault="007046B7" w:rsidP="007046B7">
      <w:pPr>
        <w:widowControl/>
        <w:numPr>
          <w:ilvl w:val="0"/>
          <w:numId w:val="1"/>
        </w:numPr>
        <w:spacing w:before="100" w:beforeAutospacing="1"/>
        <w:contextualSpacing/>
        <w:rPr>
          <w:rFonts w:ascii="Times New Roman" w:hAnsi="Times New Roman"/>
          <w:bCs/>
        </w:rPr>
      </w:pPr>
      <w:r>
        <w:rPr>
          <w:rFonts w:ascii="Times New Roman" w:hAnsi="Times New Roman"/>
          <w:bCs/>
        </w:rPr>
        <w:t>МБГББУ Татар Димскәе төп гомуми белем бирү мәктәбенең төп гомуми белем бирү программасы;</w:t>
      </w:r>
    </w:p>
    <w:p w:rsidR="007046B7" w:rsidRPr="0083065B" w:rsidRDefault="007046B7" w:rsidP="007046B7">
      <w:pPr>
        <w:widowControl/>
        <w:numPr>
          <w:ilvl w:val="0"/>
          <w:numId w:val="1"/>
        </w:numPr>
        <w:contextualSpacing/>
        <w:rPr>
          <w:rFonts w:ascii="Times New Roman" w:hAnsi="Times New Roman"/>
          <w:bCs/>
        </w:rPr>
      </w:pPr>
      <w:r>
        <w:rPr>
          <w:rFonts w:ascii="Times New Roman" w:hAnsi="Times New Roman"/>
          <w:bCs/>
        </w:rPr>
        <w:t>МБГББУ Татар Димскәе төп гомуми белем бирү мәктәбенең у</w:t>
      </w:r>
      <w:r>
        <w:rPr>
          <w:rFonts w:ascii="Times New Roman" w:eastAsia="+mn-ea" w:hAnsi="Times New Roman"/>
          <w:bCs/>
        </w:rPr>
        <w:t>ку-укыту планы</w:t>
      </w:r>
    </w:p>
    <w:p w:rsidR="0083065B" w:rsidRDefault="0083065B" w:rsidP="007046B7">
      <w:pPr>
        <w:widowControl/>
        <w:numPr>
          <w:ilvl w:val="0"/>
          <w:numId w:val="1"/>
        </w:numPr>
        <w:contextualSpacing/>
        <w:rPr>
          <w:rFonts w:ascii="Times New Roman" w:hAnsi="Times New Roman"/>
          <w:bCs/>
        </w:rPr>
      </w:pPr>
      <w:r>
        <w:rPr>
          <w:rFonts w:ascii="Times New Roman" w:hAnsi="Times New Roman"/>
          <w:bCs/>
        </w:rPr>
        <w:t>Татарстан Республикасы Мәгариф һэм фән министырлыгы тарафыннан рөхсәт ителгән Федерал</w:t>
      </w:r>
      <w:r>
        <w:rPr>
          <w:rFonts w:ascii="Times New Roman" w:hAnsi="Times New Roman"/>
          <w:bCs/>
          <w:lang w:val="ru-RU"/>
        </w:rPr>
        <w:t>ь программасы</w:t>
      </w:r>
      <w:r w:rsidRPr="0083065B">
        <w:rPr>
          <w:rFonts w:ascii="Times New Roman" w:hAnsi="Times New Roman"/>
          <w:bCs/>
        </w:rPr>
        <w:t>;</w:t>
      </w:r>
    </w:p>
    <w:p w:rsidR="007046B7" w:rsidRDefault="007046B7" w:rsidP="007046B7">
      <w:pPr>
        <w:pStyle w:val="a4"/>
        <w:widowControl w:val="0"/>
        <w:numPr>
          <w:ilvl w:val="0"/>
          <w:numId w:val="2"/>
        </w:numPr>
        <w:overflowPunct w:val="0"/>
        <w:autoSpaceDE w:val="0"/>
        <w:autoSpaceDN w:val="0"/>
        <w:adjustRightInd w:val="0"/>
        <w:spacing w:after="0" w:line="208" w:lineRule="auto"/>
        <w:ind w:right="40"/>
        <w:jc w:val="both"/>
        <w:rPr>
          <w:rFonts w:ascii="Times New Roman" w:hAnsi="Times New Roman" w:cs="Times New Roman"/>
          <w:w w:val="109"/>
          <w:sz w:val="24"/>
          <w:szCs w:val="24"/>
          <w:lang w:val="tt-RU" w:bidi="he-IL"/>
        </w:rPr>
      </w:pPr>
      <w:r>
        <w:rPr>
          <w:rFonts w:ascii="Times New Roman" w:hAnsi="Times New Roman" w:cs="Times New Roman"/>
          <w:sz w:val="24"/>
          <w:szCs w:val="24"/>
          <w:lang w:val="tt-RU"/>
        </w:rPr>
        <w:t>Дәреслек</w:t>
      </w:r>
      <w:r w:rsidR="0083065B">
        <w:rPr>
          <w:rFonts w:ascii="Times New Roman" w:hAnsi="Times New Roman" w:cs="Times New Roman"/>
          <w:sz w:val="24"/>
          <w:szCs w:val="24"/>
          <w:lang w:val="tt-RU"/>
        </w:rPr>
        <w:t xml:space="preserve"> (ярдәмлек)</w:t>
      </w:r>
      <w:r>
        <w:rPr>
          <w:rFonts w:ascii="Times New Roman" w:hAnsi="Times New Roman" w:cs="Times New Roman"/>
          <w:sz w:val="24"/>
          <w:szCs w:val="24"/>
          <w:lang w:val="tt-RU"/>
        </w:rPr>
        <w:t xml:space="preserve">: Ф.Ә. Ганиева, Л.Г. Сабирова  (Казан: Татар. кит. нәшр., 2014) </w:t>
      </w:r>
      <w:r>
        <w:rPr>
          <w:w w:val="109"/>
          <w:sz w:val="24"/>
          <w:szCs w:val="24"/>
          <w:lang w:val="tt-RU" w:bidi="he-IL"/>
        </w:rPr>
        <w:t xml:space="preserve"> </w:t>
      </w:r>
      <w:r>
        <w:rPr>
          <w:sz w:val="24"/>
          <w:szCs w:val="24"/>
          <w:lang w:val="tt-RU"/>
        </w:rPr>
        <w:t xml:space="preserve"> </w:t>
      </w:r>
    </w:p>
    <w:p w:rsidR="007046B7" w:rsidRDefault="0083065B" w:rsidP="007046B7">
      <w:pPr>
        <w:jc w:val="center"/>
        <w:rPr>
          <w:rFonts w:asciiTheme="minorHAnsi" w:hAnsiTheme="minorHAnsi"/>
        </w:rPr>
      </w:pPr>
      <w:r>
        <w:rPr>
          <w:rFonts w:asciiTheme="minorHAnsi" w:hAnsiTheme="minorHAnsi"/>
        </w:rPr>
        <w:t xml:space="preserve"> </w:t>
      </w: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bookmarkStart w:id="0" w:name="_GoBack"/>
      <w:bookmarkEnd w:id="0"/>
    </w:p>
    <w:p w:rsidR="0083065B" w:rsidRDefault="0083065B" w:rsidP="007046B7">
      <w:pPr>
        <w:jc w:val="center"/>
        <w:rPr>
          <w:rFonts w:asciiTheme="minorHAnsi" w:hAnsiTheme="minorHAnsi"/>
        </w:rPr>
      </w:pPr>
    </w:p>
    <w:p w:rsidR="0083065B" w:rsidRDefault="0083065B" w:rsidP="007046B7">
      <w:pPr>
        <w:jc w:val="center"/>
        <w:rPr>
          <w:rFonts w:asciiTheme="minorHAnsi" w:hAnsiTheme="minorHAnsi"/>
        </w:rPr>
      </w:pPr>
    </w:p>
    <w:p w:rsidR="0083065B" w:rsidRDefault="0083065B" w:rsidP="0083065B">
      <w:pPr>
        <w:pStyle w:val="1"/>
        <w:spacing w:before="120" w:after="120"/>
        <w:jc w:val="both"/>
        <w:rPr>
          <w:rFonts w:eastAsia="Calibri" w:cs="Times New Roman"/>
          <w:sz w:val="24"/>
          <w:szCs w:val="24"/>
          <w:lang w:val="tt-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8"/>
        <w:gridCol w:w="1944"/>
        <w:gridCol w:w="2236"/>
        <w:gridCol w:w="769"/>
        <w:gridCol w:w="3938"/>
      </w:tblGrid>
      <w:tr w:rsidR="0083065B" w:rsidTr="0083065B">
        <w:trPr>
          <w:trHeight w:val="360"/>
        </w:trPr>
        <w:tc>
          <w:tcPr>
            <w:tcW w:w="232" w:type="pct"/>
            <w:tcBorders>
              <w:top w:val="single" w:sz="4" w:space="0" w:color="auto"/>
              <w:left w:val="single" w:sz="4" w:space="0" w:color="auto"/>
              <w:bottom w:val="single" w:sz="4" w:space="0" w:color="auto"/>
              <w:right w:val="single" w:sz="4" w:space="0" w:color="auto"/>
            </w:tcBorders>
            <w:vAlign w:val="center"/>
            <w:hideMark/>
          </w:tcPr>
          <w:p w:rsidR="0083065B" w:rsidRDefault="0083065B">
            <w:pPr>
              <w:jc w:val="center"/>
              <w:rPr>
                <w:rFonts w:ascii="Times New Roman" w:eastAsia="Calibri" w:hAnsi="Times New Roman"/>
                <w:b/>
              </w:rPr>
            </w:pPr>
            <w:r>
              <w:rPr>
                <w:rFonts w:ascii="Times New Roman" w:eastAsia="Calibri" w:hAnsi="Times New Roman"/>
                <w:b/>
              </w:rPr>
              <w:t>№</w:t>
            </w:r>
          </w:p>
        </w:tc>
        <w:tc>
          <w:tcPr>
            <w:tcW w:w="986" w:type="pct"/>
            <w:tcBorders>
              <w:top w:val="single" w:sz="4" w:space="0" w:color="auto"/>
              <w:left w:val="single" w:sz="4" w:space="0" w:color="auto"/>
              <w:bottom w:val="single" w:sz="4" w:space="0" w:color="auto"/>
              <w:right w:val="single" w:sz="4" w:space="0" w:color="auto"/>
            </w:tcBorders>
            <w:vAlign w:val="center"/>
            <w:hideMark/>
          </w:tcPr>
          <w:p w:rsidR="0083065B" w:rsidRDefault="0083065B">
            <w:pPr>
              <w:jc w:val="center"/>
              <w:rPr>
                <w:rFonts w:ascii="Times New Roman" w:eastAsia="Calibri" w:hAnsi="Times New Roman"/>
                <w:b/>
                <w:lang w:val="ru-RU"/>
              </w:rPr>
            </w:pPr>
            <w:r>
              <w:rPr>
                <w:rFonts w:ascii="Times New Roman" w:eastAsia="Calibri" w:hAnsi="Times New Roman"/>
                <w:b/>
              </w:rPr>
              <w:t>Тема</w:t>
            </w:r>
          </w:p>
        </w:tc>
        <w:tc>
          <w:tcPr>
            <w:tcW w:w="1231" w:type="pct"/>
            <w:tcBorders>
              <w:top w:val="single" w:sz="4" w:space="0" w:color="auto"/>
              <w:left w:val="single" w:sz="4" w:space="0" w:color="auto"/>
              <w:bottom w:val="single" w:sz="4" w:space="0" w:color="auto"/>
              <w:right w:val="single" w:sz="4" w:space="0" w:color="auto"/>
            </w:tcBorders>
            <w:vAlign w:val="center"/>
            <w:hideMark/>
          </w:tcPr>
          <w:p w:rsidR="0083065B" w:rsidRDefault="0083065B">
            <w:pPr>
              <w:jc w:val="center"/>
              <w:rPr>
                <w:rFonts w:ascii="Times New Roman" w:eastAsia="Calibri" w:hAnsi="Times New Roman"/>
                <w:b/>
              </w:rPr>
            </w:pPr>
            <w:r>
              <w:rPr>
                <w:rFonts w:ascii="Times New Roman" w:eastAsia="Calibri" w:hAnsi="Times New Roman"/>
                <w:b/>
              </w:rPr>
              <w:t>Эчтәлек</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jc w:val="center"/>
              <w:rPr>
                <w:rFonts w:ascii="Times New Roman" w:eastAsia="Calibri" w:hAnsi="Times New Roman"/>
                <w:b/>
              </w:rPr>
            </w:pPr>
            <w:r>
              <w:rPr>
                <w:rFonts w:ascii="Times New Roman" w:eastAsia="Calibri" w:hAnsi="Times New Roman"/>
                <w:b/>
              </w:rPr>
              <w:t>Сәг.</w:t>
            </w:r>
          </w:p>
          <w:p w:rsidR="0083065B" w:rsidRDefault="0083065B">
            <w:pPr>
              <w:jc w:val="center"/>
              <w:rPr>
                <w:rFonts w:ascii="Times New Roman" w:eastAsia="Calibri" w:hAnsi="Times New Roman"/>
                <w:b/>
              </w:rPr>
            </w:pPr>
            <w:r>
              <w:rPr>
                <w:rFonts w:ascii="Times New Roman" w:eastAsia="Calibri" w:hAnsi="Times New Roman"/>
                <w:b/>
              </w:rPr>
              <w:t>саны</w:t>
            </w:r>
          </w:p>
        </w:tc>
        <w:tc>
          <w:tcPr>
            <w:tcW w:w="2140" w:type="pct"/>
            <w:tcBorders>
              <w:top w:val="single" w:sz="4" w:space="0" w:color="auto"/>
              <w:left w:val="single" w:sz="4" w:space="0" w:color="auto"/>
              <w:bottom w:val="single" w:sz="4" w:space="0" w:color="auto"/>
              <w:right w:val="single" w:sz="4" w:space="0" w:color="auto"/>
            </w:tcBorders>
            <w:vAlign w:val="center"/>
            <w:hideMark/>
          </w:tcPr>
          <w:p w:rsidR="0083065B" w:rsidRDefault="0083065B">
            <w:pPr>
              <w:jc w:val="center"/>
              <w:rPr>
                <w:rFonts w:ascii="Times New Roman" w:eastAsia="Calibri" w:hAnsi="Times New Roman"/>
                <w:b/>
                <w:lang w:val="ru-RU"/>
              </w:rPr>
            </w:pPr>
            <w:r>
              <w:rPr>
                <w:rFonts w:ascii="Times New Roman" w:eastAsia="Calibri" w:hAnsi="Times New Roman"/>
                <w:b/>
              </w:rPr>
              <w:t>Укучылар эшчәнлегенең төп төрләре</w:t>
            </w:r>
          </w:p>
        </w:tc>
      </w:tr>
      <w:tr w:rsidR="0083065B" w:rsidTr="0083065B">
        <w:trPr>
          <w:trHeight w:val="18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83065B" w:rsidRDefault="0083065B">
            <w:pPr>
              <w:jc w:val="center"/>
              <w:rPr>
                <w:rFonts w:ascii="Times New Roman" w:eastAsia="Calibri" w:hAnsi="Times New Roman"/>
                <w:b/>
              </w:rPr>
            </w:pPr>
            <w:r>
              <w:rPr>
                <w:rFonts w:ascii="Times New Roman" w:eastAsia="Calibri" w:hAnsi="Times New Roman"/>
                <w:b/>
              </w:rPr>
              <w:t>Кереш</w:t>
            </w:r>
          </w:p>
        </w:tc>
      </w:tr>
      <w:tr w:rsidR="0083065B" w:rsidTr="0083065B">
        <w:trPr>
          <w:trHeight w:val="2944"/>
        </w:trPr>
        <w:tc>
          <w:tcPr>
            <w:tcW w:w="232"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eastAsia="Calibri" w:hAnsi="Times New Roman"/>
                <w:bCs/>
              </w:rPr>
              <w:t>1</w:t>
            </w:r>
          </w:p>
        </w:tc>
        <w:tc>
          <w:tcPr>
            <w:tcW w:w="986" w:type="pct"/>
            <w:tcBorders>
              <w:top w:val="single" w:sz="4" w:space="0" w:color="auto"/>
              <w:left w:val="single" w:sz="4" w:space="0" w:color="auto"/>
              <w:bottom w:val="single" w:sz="4" w:space="0" w:color="auto"/>
              <w:right w:val="single" w:sz="4" w:space="0" w:color="auto"/>
            </w:tcBorders>
          </w:tcPr>
          <w:p w:rsidR="0083065B" w:rsidRDefault="0083065B">
            <w:pPr>
              <w:contextualSpacing/>
              <w:jc w:val="both"/>
              <w:rPr>
                <w:rFonts w:ascii="Times New Roman" w:eastAsiaTheme="minorHAnsi" w:hAnsi="Times New Roman"/>
              </w:rPr>
            </w:pPr>
            <w:r>
              <w:rPr>
                <w:rFonts w:ascii="Times New Roman" w:hAnsi="Times New Roman"/>
              </w:rPr>
              <w:t xml:space="preserve">Сүз сәнгате буларак әдәбият. Әдәбиятны чорларга бүлү </w:t>
            </w:r>
          </w:p>
          <w:p w:rsidR="0083065B" w:rsidRDefault="0083065B">
            <w:pPr>
              <w:contextualSpacing/>
              <w:jc w:val="both"/>
              <w:rPr>
                <w:rFonts w:ascii="Times New Roman" w:eastAsia="Calibri" w:hAnsi="Times New Roman"/>
                <w:bCs/>
              </w:rPr>
            </w:pPr>
            <w:r>
              <w:rPr>
                <w:rFonts w:ascii="Times New Roman" w:hAnsi="Times New Roman"/>
              </w:rPr>
              <w:t>(1 сәгать)</w:t>
            </w: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 xml:space="preserve">Татар әдәбиятын чорларга бүлү. </w:t>
            </w:r>
          </w:p>
          <w:p w:rsidR="0083065B" w:rsidRDefault="0083065B">
            <w:pPr>
              <w:contextualSpacing/>
              <w:jc w:val="both"/>
              <w:rPr>
                <w:rFonts w:ascii="Times New Roman" w:eastAsia="Calibri" w:hAnsi="Times New Roman"/>
              </w:rPr>
            </w:pPr>
            <w:r>
              <w:rPr>
                <w:rFonts w:ascii="Times New Roman" w:hAnsi="Times New Roman"/>
              </w:rPr>
              <w:t xml:space="preserve"> </w:t>
            </w:r>
          </w:p>
          <w:p w:rsidR="0083065B" w:rsidRDefault="0083065B">
            <w:pPr>
              <w:contextualSpacing/>
              <w:jc w:val="both"/>
              <w:rPr>
                <w:rFonts w:ascii="Times New Roman" w:eastAsia="Calibri" w:hAnsi="Times New Roman"/>
              </w:rPr>
            </w:pPr>
            <w:r>
              <w:rPr>
                <w:rFonts w:ascii="Times New Roman" w:hAnsi="Times New Roman"/>
              </w:rPr>
              <w:t xml:space="preserve"> </w:t>
            </w:r>
          </w:p>
          <w:p w:rsidR="0083065B" w:rsidRDefault="0083065B">
            <w:pPr>
              <w:contextualSpacing/>
              <w:jc w:val="both"/>
              <w:rPr>
                <w:rFonts w:ascii="Times New Roman" w:eastAsia="Calibri" w:hAnsi="Times New Roman"/>
              </w:rPr>
            </w:pPr>
            <w:r>
              <w:rPr>
                <w:rFonts w:ascii="Times New Roman" w:hAnsi="Times New Roman"/>
              </w:rPr>
              <w:t xml:space="preserve"> </w:t>
            </w:r>
          </w:p>
        </w:tc>
        <w:tc>
          <w:tcPr>
            <w:tcW w:w="410" w:type="pct"/>
            <w:tcBorders>
              <w:top w:val="single" w:sz="4" w:space="0" w:color="auto"/>
              <w:left w:val="single" w:sz="4" w:space="0" w:color="auto"/>
              <w:bottom w:val="single" w:sz="4" w:space="0" w:color="auto"/>
              <w:right w:val="single" w:sz="4" w:space="0" w:color="auto"/>
            </w:tcBorders>
          </w:tcPr>
          <w:p w:rsidR="0083065B" w:rsidRDefault="0083065B">
            <w:pPr>
              <w:contextualSpacing/>
              <w:jc w:val="center"/>
              <w:rPr>
                <w:rFonts w:ascii="Times New Roman" w:eastAsia="Calibri" w:hAnsi="Times New Roman"/>
              </w:rPr>
            </w:pPr>
            <w:r>
              <w:rPr>
                <w:rFonts w:ascii="Times New Roman" w:eastAsia="Calibri" w:hAnsi="Times New Roman"/>
              </w:rPr>
              <w:t>1</w:t>
            </w:r>
          </w:p>
          <w:p w:rsidR="0083065B" w:rsidRDefault="0083065B">
            <w:pPr>
              <w:contextualSpacing/>
              <w:jc w:val="both"/>
              <w:rPr>
                <w:rFonts w:ascii="Times New Roman" w:eastAsia="Calibri" w:hAnsi="Times New Roman"/>
              </w:rPr>
            </w:pPr>
          </w:p>
        </w:tc>
        <w:tc>
          <w:tcPr>
            <w:tcW w:w="2140" w:type="pct"/>
            <w:tcBorders>
              <w:top w:val="nil"/>
              <w:left w:val="single" w:sz="4" w:space="0" w:color="auto"/>
              <w:bottom w:val="single" w:sz="4" w:space="0" w:color="auto"/>
              <w:right w:val="single" w:sz="4" w:space="0" w:color="auto"/>
            </w:tcBorders>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 тема буенча сорауларга җаваплар, үз фикереңне формалаштыру, башкалар фикерләренең мәгънәсен аңлау.</w:t>
            </w:r>
          </w:p>
          <w:p w:rsidR="0083065B" w:rsidRDefault="0083065B">
            <w:pPr>
              <w:contextualSpacing/>
              <w:jc w:val="both"/>
              <w:rPr>
                <w:rFonts w:ascii="Times New Roman" w:hAnsi="Times New Roman"/>
              </w:rPr>
            </w:pPr>
            <w:r>
              <w:rPr>
                <w:rFonts w:ascii="Times New Roman" w:hAnsi="Times New Roman"/>
              </w:rPr>
              <w:t>Материалны структуралаштыру, системалаштыру, классификацияләү, гомумиләштерү.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p>
        </w:tc>
      </w:tr>
      <w:tr w:rsidR="0083065B" w:rsidTr="0083065B">
        <w:trPr>
          <w:trHeight w:val="132"/>
        </w:trPr>
        <w:tc>
          <w:tcPr>
            <w:tcW w:w="5000" w:type="pct"/>
            <w:gridSpan w:val="5"/>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b/>
              </w:rPr>
            </w:pPr>
            <w:r>
              <w:rPr>
                <w:rFonts w:ascii="Times New Roman" w:eastAsia="Calibri" w:hAnsi="Times New Roman"/>
                <w:b/>
              </w:rPr>
              <w:t>Татар әдәбияты тарихы</w:t>
            </w:r>
          </w:p>
        </w:tc>
      </w:tr>
      <w:tr w:rsidR="0083065B" w:rsidTr="0083065B">
        <w:trPr>
          <w:trHeight w:val="576"/>
        </w:trPr>
        <w:tc>
          <w:tcPr>
            <w:tcW w:w="232"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eastAsia="Calibri" w:hAnsi="Times New Roman"/>
                <w:bCs/>
              </w:rPr>
              <w:t>2</w:t>
            </w:r>
          </w:p>
        </w:tc>
        <w:tc>
          <w:tcPr>
            <w:tcW w:w="986"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Борынгы һәм Урта гасырлар әдәбияты</w:t>
            </w:r>
          </w:p>
          <w:p w:rsidR="0083065B" w:rsidRDefault="0083065B">
            <w:pPr>
              <w:contextualSpacing/>
              <w:jc w:val="both"/>
              <w:rPr>
                <w:rFonts w:ascii="Times New Roman" w:eastAsia="Calibri" w:hAnsi="Times New Roman"/>
                <w:bCs/>
              </w:rPr>
            </w:pPr>
            <w:r>
              <w:rPr>
                <w:rFonts w:ascii="Times New Roman" w:eastAsia="Calibri" w:hAnsi="Times New Roman"/>
                <w:bCs/>
              </w:rPr>
              <w:t>(2 сәгать)</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 xml:space="preserve">«Гакыллылар тыңлар, аңлар, белер имди...» (Борынгы һәм Урта гасырлар әдәбиятына гомуми күзәтү. Кол Галинең «Кыйссаи Йосыф» поэмасы)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w:t>
            </w:r>
          </w:p>
          <w:p w:rsidR="0083065B" w:rsidRDefault="0083065B">
            <w:pPr>
              <w:contextualSpacing/>
              <w:jc w:val="both"/>
              <w:rPr>
                <w:rFonts w:ascii="Times New Roman" w:hAnsi="Times New Roman"/>
                <w:color w:val="C00000"/>
              </w:rPr>
            </w:pPr>
            <w:r>
              <w:rPr>
                <w:rFonts w:ascii="Times New Roman" w:hAnsi="Times New Roman"/>
              </w:rPr>
              <w:t>Әдәби әсәр тексты белән эшләү: укылган поэманың эчтәлеге буенча сорауларга җаваплар бирү, укыган әсәрнең темасын, идеясен, проблемаларын ачыклау, вакыйгалар эзлеклелеген билгеләү, сюжет һәм композиция төзелешендәге үзенчәлекләрне табу, поэманың төп героена бәя бирү.</w:t>
            </w:r>
          </w:p>
          <w:p w:rsidR="0083065B" w:rsidRDefault="0083065B">
            <w:pPr>
              <w:contextualSpacing/>
              <w:jc w:val="both"/>
              <w:rPr>
                <w:rFonts w:ascii="Times New Roman" w:hAnsi="Times New Roman"/>
                <w:color w:val="auto"/>
              </w:rPr>
            </w:pPr>
            <w:r>
              <w:rPr>
                <w:rFonts w:ascii="Times New Roman" w:hAnsi="Times New Roman"/>
              </w:rPr>
              <w:t xml:space="preserve">Әдәби-теоретик төшенчәләрне үзләштерү </w:t>
            </w:r>
          </w:p>
        </w:tc>
      </w:tr>
      <w:tr w:rsidR="0083065B" w:rsidTr="0083065B">
        <w:trPr>
          <w:trHeight w:val="1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 xml:space="preserve">Камиллеккә ирешү җиңелме? (Кол Галинең «Кыйссаи Йосыф» дастанында гомумкешелек идеаллары чагылышы) </w:t>
            </w:r>
          </w:p>
        </w:tc>
        <w:tc>
          <w:tcPr>
            <w:tcW w:w="410" w:type="pct"/>
            <w:tcBorders>
              <w:top w:val="single" w:sz="4" w:space="0" w:color="auto"/>
              <w:left w:val="single" w:sz="4" w:space="0" w:color="auto"/>
              <w:bottom w:val="single" w:sz="4" w:space="0" w:color="auto"/>
              <w:right w:val="single" w:sz="4" w:space="0" w:color="auto"/>
            </w:tcBorders>
          </w:tcPr>
          <w:p w:rsidR="0083065B" w:rsidRDefault="0083065B">
            <w:pPr>
              <w:contextualSpacing/>
              <w:jc w:val="center"/>
              <w:rPr>
                <w:rFonts w:ascii="Times New Roman" w:eastAsia="Calibri" w:hAnsi="Times New Roman"/>
              </w:rPr>
            </w:pPr>
          </w:p>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394"/>
        </w:trPr>
        <w:tc>
          <w:tcPr>
            <w:tcW w:w="232"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eastAsia="Calibri" w:hAnsi="Times New Roman"/>
                <w:bCs/>
              </w:rPr>
              <w:t>3</w:t>
            </w:r>
          </w:p>
        </w:tc>
        <w:tc>
          <w:tcPr>
            <w:tcW w:w="986"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hAnsi="Times New Roman"/>
                <w:lang w:val="en-US"/>
              </w:rPr>
              <w:t>XIII</w:t>
            </w:r>
            <w:r>
              <w:rPr>
                <w:rFonts w:ascii="Times New Roman" w:hAnsi="Times New Roman"/>
              </w:rPr>
              <w:t>-</w:t>
            </w:r>
            <w:r>
              <w:rPr>
                <w:rFonts w:ascii="Times New Roman" w:hAnsi="Times New Roman"/>
                <w:lang w:val="en-US"/>
              </w:rPr>
              <w:t>XV</w:t>
            </w:r>
            <w:r>
              <w:rPr>
                <w:rFonts w:ascii="Times New Roman" w:hAnsi="Times New Roman"/>
              </w:rPr>
              <w:t>гасыр әдәбияты</w:t>
            </w:r>
            <w:r>
              <w:rPr>
                <w:rFonts w:ascii="Times New Roman" w:eastAsia="Calibri" w:hAnsi="Times New Roman"/>
                <w:bCs/>
              </w:rPr>
              <w:t xml:space="preserve"> </w:t>
            </w:r>
          </w:p>
          <w:p w:rsidR="0083065B" w:rsidRDefault="0083065B">
            <w:pPr>
              <w:contextualSpacing/>
              <w:jc w:val="both"/>
              <w:rPr>
                <w:rFonts w:ascii="Times New Roman" w:eastAsia="Calibri" w:hAnsi="Times New Roman"/>
                <w:bCs/>
              </w:rPr>
            </w:pPr>
            <w:r>
              <w:rPr>
                <w:rFonts w:ascii="Times New Roman" w:eastAsia="Calibri" w:hAnsi="Times New Roman"/>
                <w:bCs/>
              </w:rPr>
              <w:t>(2 сәгать)</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Алтын Урда чоры әдәбияты үзенчәлекләре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w:t>
            </w:r>
          </w:p>
          <w:p w:rsidR="0083065B" w:rsidRDefault="0083065B">
            <w:pPr>
              <w:contextualSpacing/>
              <w:jc w:val="both"/>
              <w:rPr>
                <w:rFonts w:ascii="Times New Roman" w:hAnsi="Times New Roman"/>
              </w:rPr>
            </w:pPr>
            <w:r>
              <w:rPr>
                <w:rFonts w:ascii="Times New Roman" w:hAnsi="Times New Roman"/>
              </w:rPr>
              <w:t>Әдәби әсәр тексты белән эшләү: укыган әсәрләрнең темасын һәм проблемаларын билгеләү, төп фикерен ачыклау, эчтәлеге һәм формасы белән бәйле сораулар формалаштыру, әсәрләрнең тел үзенчәлекләрен ачыклау һәм аларның әдәби әсәрдәге ролен бәяләү.</w:t>
            </w:r>
          </w:p>
          <w:p w:rsidR="0083065B" w:rsidRDefault="0083065B">
            <w:pPr>
              <w:contextualSpacing/>
              <w:jc w:val="both"/>
              <w:rPr>
                <w:rFonts w:ascii="Times New Roman" w:hAnsi="Times New Roman"/>
              </w:rPr>
            </w:pPr>
            <w:r>
              <w:rPr>
                <w:rFonts w:ascii="Times New Roman" w:hAnsi="Times New Roman"/>
              </w:rPr>
              <w:t>Әдәби әсәрне интерпретацияләү.</w:t>
            </w:r>
          </w:p>
          <w:p w:rsidR="0083065B" w:rsidRDefault="0083065B">
            <w:pPr>
              <w:contextualSpacing/>
              <w:jc w:val="both"/>
              <w:rPr>
                <w:rFonts w:ascii="Times New Roman" w:hAnsi="Times New Roman"/>
              </w:rPr>
            </w:pPr>
            <w:r>
              <w:rPr>
                <w:rFonts w:ascii="Times New Roman" w:hAnsi="Times New Roman"/>
              </w:rPr>
              <w:t>Үткән материалны ныгыту: сорауларга телдән җавап бирү.</w:t>
            </w:r>
          </w:p>
          <w:p w:rsidR="0083065B" w:rsidRDefault="0083065B">
            <w:pPr>
              <w:contextualSpacing/>
              <w:jc w:val="both"/>
              <w:rPr>
                <w:rFonts w:ascii="Times New Roman" w:hAnsi="Times New Roman"/>
                <w:color w:val="C00000"/>
              </w:rPr>
            </w:pPr>
            <w:r>
              <w:rPr>
                <w:rFonts w:ascii="Times New Roman" w:hAnsi="Times New Roman"/>
              </w:rPr>
              <w:lastRenderedPageBreak/>
              <w:t xml:space="preserve"> Иҗади эш: сочинение язу</w:t>
            </w:r>
          </w:p>
        </w:tc>
      </w:tr>
      <w:tr w:rsidR="0083065B" w:rsidTr="0083065B">
        <w:trPr>
          <w:trHeight w:val="27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hAnsi="Times New Roman"/>
                <w:color w:val="auto"/>
              </w:rPr>
            </w:pPr>
            <w:r>
              <w:rPr>
                <w:rFonts w:ascii="Times New Roman" w:hAnsi="Times New Roman"/>
              </w:rPr>
              <w:t>Мәхәббәт – иң саф хис (С. Сараи. «Сөһәйл вә Гөлдерсен» поэмасының идея-эстетик эшләнеше)</w:t>
            </w:r>
          </w:p>
          <w:p w:rsidR="0083065B" w:rsidRDefault="0083065B">
            <w:pPr>
              <w:contextualSpacing/>
              <w:jc w:val="both"/>
              <w:rPr>
                <w:rFonts w:ascii="Times New Roman" w:hAnsi="Times New Roman"/>
              </w:rPr>
            </w:pPr>
            <w:r>
              <w:rPr>
                <w:rFonts w:ascii="Times New Roman" w:hAnsi="Times New Roman"/>
              </w:rPr>
              <w:t xml:space="preserve"> </w:t>
            </w:r>
          </w:p>
        </w:tc>
        <w:tc>
          <w:tcPr>
            <w:tcW w:w="410" w:type="pct"/>
            <w:tcBorders>
              <w:top w:val="single" w:sz="4" w:space="0" w:color="auto"/>
              <w:left w:val="single" w:sz="4" w:space="0" w:color="auto"/>
              <w:bottom w:val="single" w:sz="4" w:space="0" w:color="auto"/>
              <w:right w:val="single" w:sz="4" w:space="0" w:color="auto"/>
            </w:tcBorders>
          </w:tcPr>
          <w:p w:rsidR="0083065B" w:rsidRDefault="0083065B">
            <w:pPr>
              <w:contextualSpacing/>
              <w:jc w:val="center"/>
              <w:rPr>
                <w:rFonts w:ascii="Times New Roman" w:eastAsia="Calibri" w:hAnsi="Times New Roman"/>
              </w:rPr>
            </w:pPr>
            <w:r>
              <w:rPr>
                <w:rFonts w:ascii="Times New Roman" w:eastAsia="Calibri" w:hAnsi="Times New Roman"/>
              </w:rPr>
              <w:t>1</w:t>
            </w:r>
          </w:p>
          <w:p w:rsidR="0083065B" w:rsidRDefault="0083065B">
            <w:pPr>
              <w:contextualSpacing/>
              <w:jc w:val="center"/>
              <w:rPr>
                <w:rFonts w:ascii="Times New Roman" w:eastAsia="Calibri"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color w:val="C00000"/>
                <w:lang w:eastAsia="en-US"/>
              </w:rPr>
            </w:pPr>
          </w:p>
        </w:tc>
      </w:tr>
      <w:tr w:rsidR="0083065B" w:rsidTr="0083065B">
        <w:trPr>
          <w:trHeight w:val="750"/>
        </w:trPr>
        <w:tc>
          <w:tcPr>
            <w:tcW w:w="232"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eastAsia="Calibri" w:hAnsi="Times New Roman"/>
                <w:bCs/>
              </w:rPr>
              <w:lastRenderedPageBreak/>
              <w:t>4</w:t>
            </w:r>
          </w:p>
        </w:tc>
        <w:tc>
          <w:tcPr>
            <w:tcW w:w="986"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 xml:space="preserve">Казан ханлыгы чоры әдәбияты </w:t>
            </w:r>
          </w:p>
          <w:p w:rsidR="0083065B" w:rsidRDefault="0083065B">
            <w:pPr>
              <w:contextualSpacing/>
              <w:jc w:val="both"/>
              <w:rPr>
                <w:rFonts w:ascii="Times New Roman" w:eastAsia="Calibri" w:hAnsi="Times New Roman"/>
                <w:bCs/>
              </w:rPr>
            </w:pPr>
            <w:r>
              <w:rPr>
                <w:rFonts w:ascii="Times New Roman" w:hAnsi="Times New Roman"/>
              </w:rPr>
              <w:t>(1 сәгать )</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Казан ханлыгы чоры әдәбияты.</w:t>
            </w:r>
          </w:p>
          <w:p w:rsidR="0083065B" w:rsidRDefault="0083065B">
            <w:pPr>
              <w:tabs>
                <w:tab w:val="center" w:pos="1738"/>
              </w:tabs>
              <w:contextualSpacing/>
              <w:jc w:val="both"/>
              <w:rPr>
                <w:rFonts w:ascii="Times New Roman" w:hAnsi="Times New Roman"/>
              </w:rPr>
            </w:pPr>
            <w:r>
              <w:rPr>
                <w:rFonts w:ascii="Times New Roman" w:hAnsi="Times New Roman"/>
              </w:rPr>
              <w:t xml:space="preserve">Кол Шәриф «Гафил торма». </w:t>
            </w:r>
          </w:p>
          <w:p w:rsidR="0083065B" w:rsidRDefault="0083065B">
            <w:pPr>
              <w:tabs>
                <w:tab w:val="center" w:pos="1738"/>
              </w:tabs>
              <w:contextualSpacing/>
              <w:jc w:val="both"/>
              <w:rPr>
                <w:rFonts w:ascii="Times New Roman" w:eastAsia="Calibri" w:hAnsi="Times New Roman"/>
              </w:rPr>
            </w:pPr>
            <w:r>
              <w:rPr>
                <w:rFonts w:ascii="Times New Roman" w:eastAsia="Calibri" w:hAnsi="Times New Roman"/>
              </w:rPr>
              <w:t>Үткән материалны кабатлау.</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tcBorders>
              <w:top w:val="single" w:sz="4" w:space="0" w:color="auto"/>
              <w:left w:val="single" w:sz="4" w:space="0" w:color="auto"/>
              <w:bottom w:val="single" w:sz="4" w:space="0" w:color="auto"/>
              <w:right w:val="single" w:sz="4" w:space="0" w:color="auto"/>
            </w:tcBorders>
          </w:tcPr>
          <w:p w:rsidR="0083065B" w:rsidRDefault="0083065B">
            <w:pPr>
              <w:contextualSpacing/>
              <w:jc w:val="both"/>
              <w:rPr>
                <w:rFonts w:ascii="Times New Roman" w:eastAsiaTheme="minorHAnsi" w:hAnsi="Times New Roman"/>
              </w:rPr>
            </w:pPr>
            <w:r>
              <w:rPr>
                <w:rFonts w:ascii="Times New Roman" w:hAnsi="Times New Roman"/>
              </w:rPr>
              <w:t>Уку: әсәрне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w:t>
            </w:r>
          </w:p>
          <w:p w:rsidR="0083065B" w:rsidRDefault="0083065B">
            <w:pPr>
              <w:contextualSpacing/>
              <w:jc w:val="both"/>
              <w:rPr>
                <w:rFonts w:ascii="Times New Roman" w:hAnsi="Times New Roman"/>
              </w:rPr>
            </w:pPr>
            <w:r>
              <w:rPr>
                <w:rFonts w:ascii="Times New Roman" w:hAnsi="Times New Roman"/>
              </w:rPr>
              <w:t>Әдәби әсәр тексты белән эшләү: укыган әсәрләрнең темасын һәм проблемаларын билгеләү, әсәрләрнең идея эчтәлеген ачыклау, текстның тел үзенчәлекләрен ачыклау, әсәрләрдәге тел-сурәтләү чараларын ачыклау һәм аларның әдәби әсәрдәге ролен бәяләү.</w:t>
            </w:r>
          </w:p>
          <w:p w:rsidR="0083065B" w:rsidRDefault="0083065B">
            <w:pPr>
              <w:contextualSpacing/>
              <w:jc w:val="both"/>
              <w:rPr>
                <w:rFonts w:ascii="Times New Roman" w:hAnsi="Times New Roman"/>
              </w:rPr>
            </w:pPr>
            <w:r>
              <w:rPr>
                <w:rFonts w:ascii="Times New Roman" w:hAnsi="Times New Roman"/>
              </w:rPr>
              <w:t>Әдәби әсәрне интерпретацияләү.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Тикшерү эше: тест биремнәрен үтәү</w:t>
            </w:r>
          </w:p>
          <w:p w:rsidR="0083065B" w:rsidRDefault="0083065B">
            <w:pPr>
              <w:contextualSpacing/>
              <w:jc w:val="both"/>
              <w:rPr>
                <w:rFonts w:ascii="Times New Roman" w:hAnsi="Times New Roman"/>
              </w:rPr>
            </w:pPr>
          </w:p>
        </w:tc>
      </w:tr>
      <w:tr w:rsidR="0083065B" w:rsidTr="0083065B">
        <w:trPr>
          <w:trHeight w:val="364"/>
        </w:trPr>
        <w:tc>
          <w:tcPr>
            <w:tcW w:w="232"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lang w:val="en-US"/>
              </w:rPr>
            </w:pPr>
            <w:r>
              <w:rPr>
                <w:rFonts w:ascii="Times New Roman" w:eastAsia="Calibri" w:hAnsi="Times New Roman"/>
                <w:bCs/>
                <w:lang w:val="en-US"/>
              </w:rPr>
              <w:t>5</w:t>
            </w:r>
          </w:p>
        </w:tc>
        <w:tc>
          <w:tcPr>
            <w:tcW w:w="986"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lang w:val="en-US"/>
              </w:rPr>
            </w:pPr>
            <w:r>
              <w:rPr>
                <w:rFonts w:ascii="Times New Roman" w:hAnsi="Times New Roman"/>
              </w:rPr>
              <w:t>Х</w:t>
            </w:r>
            <w:r>
              <w:rPr>
                <w:rFonts w:ascii="Times New Roman" w:hAnsi="Times New Roman"/>
                <w:lang w:val="en-US"/>
              </w:rPr>
              <w:t>V</w:t>
            </w:r>
            <w:r>
              <w:rPr>
                <w:rFonts w:ascii="Times New Roman" w:hAnsi="Times New Roman"/>
              </w:rPr>
              <w:t>II гасыр әдәбияты.</w:t>
            </w:r>
          </w:p>
          <w:p w:rsidR="0083065B" w:rsidRDefault="0083065B">
            <w:pPr>
              <w:contextualSpacing/>
              <w:jc w:val="both"/>
              <w:rPr>
                <w:rFonts w:ascii="Times New Roman" w:hAnsi="Times New Roman"/>
                <w:lang w:val="ru-RU"/>
              </w:rPr>
            </w:pPr>
            <w:r>
              <w:rPr>
                <w:rFonts w:ascii="Times New Roman" w:hAnsi="Times New Roman"/>
                <w:lang w:val="en-US"/>
              </w:rPr>
              <w:t>(2 сәгать</w:t>
            </w:r>
            <w:r>
              <w:rPr>
                <w:rFonts w:ascii="Times New Roman" w:hAnsi="Times New Roman"/>
              </w:rPr>
              <w:t>)</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hAnsi="Times New Roman"/>
              </w:rPr>
            </w:pPr>
            <w:r>
              <w:rPr>
                <w:rFonts w:ascii="Times New Roman" w:hAnsi="Times New Roman"/>
              </w:rPr>
              <w:t>ХII гасыр әдәбиятына гомуми күзәтү.</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2140"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 текст буенча сораулар төзү, укылган текст буенча әңгәмәдә катнашу, укылган текст эчтәлеге нигезендә үз карашын формалаштыру.</w:t>
            </w:r>
          </w:p>
          <w:p w:rsidR="0083065B" w:rsidRDefault="0083065B">
            <w:pPr>
              <w:contextualSpacing/>
              <w:jc w:val="both"/>
              <w:rPr>
                <w:rFonts w:ascii="Times New Roman" w:hAnsi="Times New Roman"/>
              </w:rPr>
            </w:pPr>
            <w:r>
              <w:rPr>
                <w:rFonts w:ascii="Times New Roman" w:hAnsi="Times New Roman"/>
              </w:rPr>
              <w:t>Әдәби әсәр тексты белән эшләү: текстның тел үзенчәлекләрен ачыклау, әсәрләрдәге тел-сурәтләү чараларын ачыклау һәм аларның әдәби әсәрдәге ролен бәяләү.</w:t>
            </w:r>
          </w:p>
          <w:p w:rsidR="0083065B" w:rsidRDefault="0083065B">
            <w:pPr>
              <w:contextualSpacing/>
              <w:jc w:val="both"/>
              <w:rPr>
                <w:rFonts w:ascii="Times New Roman" w:hAnsi="Times New Roman"/>
              </w:rPr>
            </w:pPr>
            <w:r>
              <w:rPr>
                <w:rFonts w:ascii="Times New Roman" w:hAnsi="Times New Roman"/>
              </w:rPr>
              <w:t>Әдәби-теоретик төшенчәләр белән эшләү: хикмәт жанрының үзенчәлекләрен билгеләү</w:t>
            </w:r>
          </w:p>
        </w:tc>
      </w:tr>
      <w:tr w:rsidR="0083065B" w:rsidTr="0083065B">
        <w:trPr>
          <w:trHeight w:val="3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P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hAnsi="Times New Roman"/>
              </w:rPr>
            </w:pPr>
            <w:r>
              <w:rPr>
                <w:rFonts w:ascii="Times New Roman" w:hAnsi="Times New Roman"/>
              </w:rPr>
              <w:t xml:space="preserve">Әхлак һәр чор өчен олы кыйммәт (М. Колый хикмәтләрендә әхлакый кануннар чагылышы)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71"/>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t>6</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lastRenderedPageBreak/>
              <w:t>ХVIII гасыр әдәбияты (2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Calibri" w:hAnsi="Times New Roman"/>
              </w:rPr>
            </w:pPr>
            <w:r>
              <w:rPr>
                <w:rFonts w:ascii="Times New Roman" w:hAnsi="Times New Roman"/>
              </w:rPr>
              <w:lastRenderedPageBreak/>
              <w:t xml:space="preserve"> ХVIII гасыр әдәбиятына гомуми күзәтү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тема буенча сорауларга җаваплар, тарихи-әдәби барышның төп этапларын аерып күрсәтү, укылган текст буенча фикер алышуда катнашу, аның нигезендә үз карашыңны формалаштыру.</w:t>
            </w:r>
          </w:p>
          <w:p w:rsidR="0083065B" w:rsidRDefault="0083065B">
            <w:pPr>
              <w:contextualSpacing/>
              <w:jc w:val="both"/>
              <w:rPr>
                <w:rFonts w:ascii="Times New Roman" w:hAnsi="Times New Roman"/>
              </w:rPr>
            </w:pPr>
            <w:r>
              <w:rPr>
                <w:rFonts w:ascii="Times New Roman" w:hAnsi="Times New Roman"/>
              </w:rPr>
              <w:t xml:space="preserve">Әдәби әсәр тексты белән эшләү: </w:t>
            </w:r>
            <w:r>
              <w:rPr>
                <w:rFonts w:ascii="Times New Roman" w:hAnsi="Times New Roman"/>
              </w:rPr>
              <w:lastRenderedPageBreak/>
              <w:t>лирик геройның хисләрен белдерә торган сурәтләү чараларын билгеләү, әсәрдән тел-сурәтләү чараларын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t>Үткән материалны ныгыту: сорауларга телдән җаваплар бирү</w:t>
            </w:r>
          </w:p>
        </w:tc>
      </w:tr>
      <w:tr w:rsidR="0083065B" w:rsidTr="0083065B">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hAnsi="Times New Roman"/>
              </w:rPr>
            </w:pPr>
            <w:r>
              <w:rPr>
                <w:rFonts w:ascii="Times New Roman" w:hAnsi="Times New Roman"/>
              </w:rPr>
              <w:t>Энциклопедик мирас калдырган әдип (Габдерәхим Утыз Имәни иҗаты)</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67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lang w:val="en-US"/>
              </w:rPr>
            </w:pPr>
            <w:r>
              <w:rPr>
                <w:rFonts w:ascii="Times New Roman" w:eastAsia="Calibri" w:hAnsi="Times New Roman"/>
                <w:bCs/>
                <w:lang w:val="en-US"/>
              </w:rPr>
              <w:lastRenderedPageBreak/>
              <w:t>7</w:t>
            </w: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 xml:space="preserve">ХIХ гасыр әдәбияты. Мәгърифәтчелек хәрәкәте </w:t>
            </w:r>
          </w:p>
          <w:p w:rsidR="0083065B" w:rsidRDefault="0083065B">
            <w:pPr>
              <w:contextualSpacing/>
              <w:jc w:val="both"/>
              <w:rPr>
                <w:rFonts w:ascii="Times New Roman" w:hAnsi="Times New Roman"/>
              </w:rPr>
            </w:pPr>
            <w:r>
              <w:rPr>
                <w:rFonts w:ascii="Times New Roman" w:hAnsi="Times New Roman"/>
              </w:rPr>
              <w:t>(4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lang w:val="en-US"/>
              </w:rPr>
            </w:pPr>
            <w:r>
              <w:rPr>
                <w:rFonts w:ascii="Times New Roman" w:hAnsi="Times New Roman"/>
              </w:rPr>
              <w:t>ХIХ гасыр әдәбиятына гомуми күзәтү. Мәгърифәтчелек хәрәкәте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язучының биографиясе белән танышу, әһәмиятле вакыйгаларны билгеләү, тарихи-әдәби барышның төп этапларын аерып күрсәтү, укылган әсәрнең эчтәлеге буенча сорауларга җаваплар бирү, текстның эчтәлеге һәм формасы белән бәйле сораулар формалаштыру.</w:t>
            </w:r>
          </w:p>
          <w:p w:rsidR="0083065B" w:rsidRDefault="0083065B">
            <w:pPr>
              <w:contextualSpacing/>
              <w:jc w:val="both"/>
              <w:rPr>
                <w:rFonts w:ascii="Times New Roman" w:hAnsi="Times New Roman"/>
                <w:color w:val="C00000"/>
              </w:rPr>
            </w:pPr>
            <w:r>
              <w:rPr>
                <w:rFonts w:ascii="Times New Roman" w:hAnsi="Times New Roman"/>
              </w:rPr>
              <w:t>Әдәби әсәр тексты белән эш: сюжет һәм композиция төзелешендәге үзенчәлекләрне тасвирлап бирү, әдәби әсәрдә вакыйгалар үстерелеше этабын табу, әсәрнең төп героена бәя бирү.</w:t>
            </w:r>
          </w:p>
          <w:p w:rsidR="0083065B" w:rsidRDefault="0083065B">
            <w:pPr>
              <w:contextualSpacing/>
              <w:jc w:val="both"/>
              <w:rPr>
                <w:rFonts w:ascii="Times New Roman" w:hAnsi="Times New Roman"/>
                <w:color w:val="auto"/>
              </w:rPr>
            </w:pPr>
            <w:r>
              <w:rPr>
                <w:rFonts w:ascii="Times New Roman" w:hAnsi="Times New Roman"/>
              </w:rPr>
              <w:t>Текстны сөйләү: план буенча кыскача сөйләү.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Үткән материалны ныгыту: сорауларга телдән җаваплар бирү.</w:t>
            </w:r>
          </w:p>
          <w:p w:rsidR="0083065B" w:rsidRDefault="0083065B">
            <w:pPr>
              <w:contextualSpacing/>
              <w:jc w:val="both"/>
              <w:rPr>
                <w:rFonts w:ascii="Times New Roman" w:hAnsi="Times New Roman"/>
              </w:rPr>
            </w:pPr>
            <w:r>
              <w:rPr>
                <w:rFonts w:ascii="Times New Roman" w:hAnsi="Times New Roman"/>
              </w:rPr>
              <w:t>Иҗади эш: сочинение язу</w:t>
            </w:r>
          </w:p>
        </w:tc>
      </w:tr>
      <w:tr w:rsidR="0083065B" w:rsidTr="0083065B">
        <w:trPr>
          <w:trHeight w:val="8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hAnsi="Times New Roman"/>
              </w:rPr>
            </w:pPr>
            <w:r>
              <w:rPr>
                <w:rFonts w:ascii="Times New Roman" w:hAnsi="Times New Roman"/>
              </w:rPr>
              <w:t>Дөньяви хисләр җырчысы. (Г. Кандалый иҗаты. «Сәхипҗәмал» поэмасы)</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Татар халкының олуг шәхесе (Каюм Насыйри эшчәнлеге. «Кырык бакча» хикәяләре)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2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 xml:space="preserve"> Гыйлемлек – бәхет ачкычы (М. Акъегетзадә «Хисаметдин менла» повестенда заман герое)</w:t>
            </w:r>
          </w:p>
        </w:tc>
        <w:tc>
          <w:tcPr>
            <w:tcW w:w="410" w:type="pct"/>
            <w:tcBorders>
              <w:top w:val="single" w:sz="4" w:space="0" w:color="auto"/>
              <w:left w:val="single" w:sz="4" w:space="0" w:color="auto"/>
              <w:bottom w:val="single" w:sz="4" w:space="0" w:color="auto"/>
              <w:right w:val="single" w:sz="4" w:space="0" w:color="auto"/>
            </w:tcBorders>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p w:rsidR="0083065B" w:rsidRDefault="0083065B">
            <w:pPr>
              <w:contextualSpacing/>
              <w:jc w:val="center"/>
              <w:rPr>
                <w:rFonts w:ascii="Times New Roman" w:eastAsia="Calibri" w:hAnsi="Times New Roman"/>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55"/>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lang w:val="en-US"/>
              </w:rPr>
            </w:pPr>
            <w:r>
              <w:rPr>
                <w:rFonts w:ascii="Times New Roman" w:eastAsia="Calibri" w:hAnsi="Times New Roman"/>
                <w:bCs/>
                <w:lang w:val="en-US"/>
              </w:rPr>
              <w:t>8</w:t>
            </w: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p w:rsidR="0083065B" w:rsidRDefault="0083065B">
            <w:pPr>
              <w:contextualSpacing/>
              <w:jc w:val="both"/>
              <w:rPr>
                <w:rFonts w:ascii="Times New Roman" w:eastAsia="Calibri" w:hAnsi="Times New Roman"/>
                <w:bCs/>
                <w:lang w:val="en-U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lastRenderedPageBreak/>
              <w:t>ХХ гасыр башы әдәбияты</w:t>
            </w:r>
          </w:p>
          <w:p w:rsidR="0083065B" w:rsidRDefault="0083065B">
            <w:pPr>
              <w:contextualSpacing/>
              <w:jc w:val="both"/>
              <w:rPr>
                <w:rFonts w:ascii="Times New Roman" w:hAnsi="Times New Roman"/>
              </w:rPr>
            </w:pPr>
            <w:r>
              <w:rPr>
                <w:rFonts w:ascii="Times New Roman" w:hAnsi="Times New Roman"/>
              </w:rPr>
              <w:t xml:space="preserve"> (9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lastRenderedPageBreak/>
              <w:t>ХХ гасыр башы әдәбиятына гомуми күзәтү.</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 Язучының биографиясе белән танышу.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 укыган текстның эчтәлеге буенча сорауларга җаваплар, текстның эчтәлеге һәм формасы белән бәйле сораулар формалаштыру.</w:t>
            </w:r>
          </w:p>
          <w:p w:rsidR="0083065B" w:rsidRDefault="0083065B">
            <w:pPr>
              <w:contextualSpacing/>
              <w:jc w:val="both"/>
              <w:rPr>
                <w:rFonts w:ascii="Times New Roman" w:hAnsi="Times New Roman"/>
              </w:rPr>
            </w:pPr>
            <w:r>
              <w:rPr>
                <w:rFonts w:ascii="Times New Roman" w:hAnsi="Times New Roman"/>
              </w:rPr>
              <w:t>Әдәби әсәр тексты белән эшләү: әдәби әсәрдә геройларның позицияләрен аеру, укыган әсәрнең темасын, проблемасын, идея-эмоциональ эчтәлеген билгеләү,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lastRenderedPageBreak/>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 xml:space="preserve">Декламацияләү: текстны сәнгатьле итеп яттан сөйләү. </w:t>
            </w:r>
          </w:p>
          <w:p w:rsidR="0083065B" w:rsidRDefault="0083065B">
            <w:pPr>
              <w:contextualSpacing/>
              <w:jc w:val="both"/>
              <w:rPr>
                <w:rFonts w:ascii="Times New Roman" w:hAnsi="Times New Roman"/>
              </w:rPr>
            </w:pPr>
            <w:r>
              <w:rPr>
                <w:rFonts w:ascii="Times New Roman" w:hAnsi="Times New Roman"/>
              </w:rPr>
              <w:t>Иҗади эш башкару: сочинение язу.</w:t>
            </w:r>
          </w:p>
          <w:p w:rsidR="0083065B" w:rsidRDefault="0083065B">
            <w:pPr>
              <w:contextualSpacing/>
              <w:jc w:val="both"/>
              <w:rPr>
                <w:rFonts w:ascii="Times New Roman" w:hAnsi="Times New Roman"/>
              </w:rPr>
            </w:pPr>
            <w:r>
              <w:rPr>
                <w:rFonts w:ascii="Times New Roman" w:hAnsi="Times New Roman"/>
              </w:rPr>
              <w:t>Үткән материалны ныгыту: гомумиләштерү өчен булган сорауларга телдән җавап бирү.</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tc>
      </w:tr>
      <w:tr w:rsidR="0083065B" w:rsidTr="0083065B">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P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hAnsi="Times New Roman"/>
              </w:rPr>
            </w:pPr>
            <w:r>
              <w:rPr>
                <w:rFonts w:ascii="Times New Roman" w:hAnsi="Times New Roman"/>
              </w:rPr>
              <w:t>«Әйдә, халыкка хезмәткә...»</w:t>
            </w:r>
          </w:p>
          <w:p w:rsidR="0083065B" w:rsidRDefault="0083065B">
            <w:pPr>
              <w:tabs>
                <w:tab w:val="center" w:pos="1738"/>
              </w:tabs>
              <w:contextualSpacing/>
              <w:jc w:val="both"/>
              <w:rPr>
                <w:rFonts w:ascii="Times New Roman" w:hAnsi="Times New Roman"/>
              </w:rPr>
            </w:pPr>
            <w:r>
              <w:rPr>
                <w:rFonts w:ascii="Times New Roman" w:hAnsi="Times New Roman"/>
              </w:rPr>
              <w:t>(Г. Тукай эшчәнлеге һәм иҗаты. «Милләткә», «Милли моңнар» шигырьләре)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Гөрләгән сулар ни сөйли? (Дәрдемәнд (Закир Рәмиевнең) тормышы һәм иҗаты. «Видагъ» «Гөрләгән сулар» шигырьләре)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 xml:space="preserve">Милләтнең таңы кайчан атар? </w:t>
            </w:r>
            <w:r>
              <w:rPr>
                <w:rFonts w:ascii="Times New Roman" w:hAnsi="Times New Roman"/>
              </w:rPr>
              <w:lastRenderedPageBreak/>
              <w:t>(С. Рәмиев тормышы һәм иҗаты. «Таң вакыты», «Мин» шигырьләре)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lastRenderedPageBreak/>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Хатын-кыз – милли яшәеш сакчысы (Г. Исхакый тормышы һәм иҗаты. «Сөннәтче бабай» хикәясе)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lang w:val="ru-RU"/>
              </w:rPr>
            </w:pPr>
            <w:r>
              <w:rPr>
                <w:rFonts w:ascii="Times New Roman" w:hAnsi="Times New Roman"/>
              </w:rPr>
              <w:t>Татар тормышын яңарышка әйдәүче әдип (Ф. Әмирхан тормышы һәм иҗаты. «Хәят» повесте)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Хәятнең гүзәл хәяте (Ф. Әмирханның «Хәят» повесте)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 xml:space="preserve">Хыял иркендә чәчәк аткан мәхәббәт (М. Фәйзинең «Галиябану» драмасы)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Саф хисләр акчага сатылмый. (М. Фәйзинең «Галиябану» драмасы).</w:t>
            </w:r>
          </w:p>
          <w:p w:rsidR="0083065B" w:rsidRDefault="0083065B">
            <w:pPr>
              <w:tabs>
                <w:tab w:val="center" w:pos="1738"/>
              </w:tabs>
              <w:contextualSpacing/>
              <w:jc w:val="both"/>
              <w:rPr>
                <w:rFonts w:ascii="Times New Roman" w:hAnsi="Times New Roman"/>
              </w:rPr>
            </w:pPr>
            <w:r>
              <w:rPr>
                <w:rFonts w:ascii="Times New Roman" w:hAnsi="Times New Roman"/>
              </w:rPr>
              <w:t>Үткән материалны кабатлау</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42"/>
        </w:trPr>
        <w:tc>
          <w:tcPr>
            <w:tcW w:w="0" w:type="auto"/>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t>9</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lastRenderedPageBreak/>
              <w:t>1920-1930 еллар әдәбияты</w:t>
            </w:r>
          </w:p>
          <w:p w:rsidR="0083065B" w:rsidRDefault="0083065B">
            <w:pPr>
              <w:contextualSpacing/>
              <w:jc w:val="both"/>
              <w:rPr>
                <w:rFonts w:ascii="Times New Roman" w:hAnsi="Times New Roman"/>
              </w:rPr>
            </w:pPr>
            <w:r>
              <w:rPr>
                <w:rFonts w:ascii="Times New Roman" w:hAnsi="Times New Roman"/>
              </w:rPr>
              <w:t>(1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hAnsi="Times New Roman"/>
              </w:rPr>
            </w:pPr>
            <w:r>
              <w:rPr>
                <w:rFonts w:ascii="Times New Roman" w:hAnsi="Times New Roman"/>
              </w:rPr>
              <w:lastRenderedPageBreak/>
              <w:t>1920-1930 еллар әдәбиятына гомуми күзәтү. Һади Такташның «Мәхәббәт тәүбәсе» поэмасы</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 язучының биографиясе белән танышу.</w:t>
            </w:r>
          </w:p>
          <w:p w:rsidR="0083065B" w:rsidRDefault="0083065B">
            <w:pPr>
              <w:contextualSpacing/>
              <w:jc w:val="both"/>
              <w:rPr>
                <w:rFonts w:ascii="Times New Roman" w:hAnsi="Times New Roman"/>
              </w:rPr>
            </w:pPr>
            <w:r>
              <w:rPr>
                <w:rFonts w:ascii="Times New Roman" w:hAnsi="Times New Roman"/>
              </w:rPr>
              <w:t xml:space="preserve">Әдәби әсәр тексты белән эшләү: укылган әсәр эчтәлеге буенча сорауларга җаваплар бирү, әдәби әсәрләренең язылу вакыты, аларда сурәтләнгән чор һәм әсәрдә күтәрелгән проблемаларны чагыштыру, әсәрнең төп фикерен ачыклау, вакыйгалар эзлеклелеген билгеләү, геройга бәя бирү, автор позициясен ачыклау, әсәрдән тел-сурәтләү чараларын табу, аларның мәгънәләрен аңлау һәм тексттагы </w:t>
            </w:r>
            <w:r>
              <w:rPr>
                <w:rFonts w:ascii="Times New Roman" w:hAnsi="Times New Roman"/>
              </w:rPr>
              <w:lastRenderedPageBreak/>
              <w:t>әһәмиятен билгеләү.</w:t>
            </w:r>
          </w:p>
          <w:p w:rsidR="0083065B" w:rsidRDefault="0083065B">
            <w:pPr>
              <w:contextualSpacing/>
              <w:jc w:val="both"/>
              <w:rPr>
                <w:rFonts w:ascii="Times New Roman" w:hAnsi="Times New Roman"/>
              </w:rPr>
            </w:pPr>
            <w:r>
              <w:rPr>
                <w:rFonts w:ascii="Times New Roman" w:hAnsi="Times New Roman"/>
              </w:rPr>
              <w:t>Әдәби әсәрне интерпретацияләү.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Декламацияләү: текстны сәнгатьле итеп яттан сөйләү.</w:t>
            </w:r>
          </w:p>
          <w:p w:rsidR="0083065B" w:rsidRDefault="0083065B">
            <w:pPr>
              <w:contextualSpacing/>
              <w:jc w:val="both"/>
              <w:rPr>
                <w:rFonts w:ascii="Times New Roman" w:hAnsi="Times New Roman"/>
              </w:rPr>
            </w:pPr>
            <w:r>
              <w:rPr>
                <w:rFonts w:ascii="Times New Roman" w:hAnsi="Times New Roman"/>
              </w:rPr>
              <w:t>Үткән материалны ныгыту: гомумиләштерү, сорауларга телдән җавап бирү.</w:t>
            </w:r>
          </w:p>
          <w:p w:rsidR="0083065B" w:rsidRDefault="0083065B">
            <w:pPr>
              <w:contextualSpacing/>
              <w:jc w:val="both"/>
              <w:rPr>
                <w:rFonts w:ascii="Times New Roman" w:hAnsi="Times New Roman"/>
              </w:rPr>
            </w:pPr>
            <w:r>
              <w:rPr>
                <w:rFonts w:ascii="Times New Roman" w:hAnsi="Times New Roman"/>
              </w:rPr>
              <w:t>Иҗади эш: сочинение язу</w:t>
            </w:r>
          </w:p>
          <w:p w:rsidR="0083065B" w:rsidRDefault="0083065B">
            <w:pPr>
              <w:contextualSpacing/>
              <w:jc w:val="both"/>
              <w:rPr>
                <w:rFonts w:ascii="Times New Roman" w:hAnsi="Times New Roman"/>
              </w:rPr>
            </w:pPr>
          </w:p>
        </w:tc>
      </w:tr>
      <w:tr w:rsidR="0083065B" w:rsidTr="0083065B">
        <w:trPr>
          <w:trHeight w:val="598"/>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lang w:val="ru-RU"/>
              </w:rPr>
            </w:pPr>
            <w:r>
              <w:rPr>
                <w:rFonts w:ascii="Times New Roman" w:eastAsia="Calibri" w:hAnsi="Times New Roman"/>
                <w:bCs/>
              </w:rPr>
              <w:lastRenderedPageBreak/>
              <w:t>10</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 xml:space="preserve">Бөек Ватан сугышы чоры әдәбияты (1941-1945 еллар) </w:t>
            </w:r>
          </w:p>
          <w:p w:rsidR="0083065B" w:rsidRDefault="0083065B">
            <w:pPr>
              <w:contextualSpacing/>
              <w:jc w:val="both"/>
              <w:rPr>
                <w:rFonts w:ascii="Times New Roman" w:hAnsi="Times New Roman"/>
              </w:rPr>
            </w:pPr>
            <w:r>
              <w:rPr>
                <w:rFonts w:ascii="Times New Roman" w:hAnsi="Times New Roman"/>
              </w:rPr>
              <w:t>(2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tabs>
                <w:tab w:val="center" w:pos="1738"/>
              </w:tabs>
              <w:contextualSpacing/>
              <w:jc w:val="both"/>
              <w:rPr>
                <w:rFonts w:ascii="Times New Roman" w:eastAsiaTheme="minorHAnsi" w:hAnsi="Times New Roman"/>
              </w:rPr>
            </w:pPr>
            <w:r>
              <w:rPr>
                <w:rFonts w:ascii="Times New Roman" w:hAnsi="Times New Roman"/>
              </w:rPr>
              <w:t xml:space="preserve"> Бөек Ватан сугышы чоры әдәбиятына гомуми күзәтү (М. Җәлил иҗаты. «Моабит дәфтәрләре»: «Җырларым», «Кичер, илем» шигырьләре)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hideMark/>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 язучының биографиясе белән танышу.</w:t>
            </w:r>
          </w:p>
          <w:p w:rsidR="0083065B" w:rsidRDefault="0083065B">
            <w:pPr>
              <w:contextualSpacing/>
              <w:jc w:val="both"/>
              <w:rPr>
                <w:rFonts w:ascii="Times New Roman" w:hAnsi="Times New Roman"/>
              </w:rPr>
            </w:pPr>
            <w:r>
              <w:rPr>
                <w:rFonts w:ascii="Times New Roman" w:hAnsi="Times New Roman"/>
              </w:rPr>
              <w:t>Уку: әсәрләрне сәнгатьле итеп уку.</w:t>
            </w:r>
          </w:p>
          <w:p w:rsidR="0083065B" w:rsidRDefault="0083065B">
            <w:pPr>
              <w:contextualSpacing/>
              <w:jc w:val="both"/>
              <w:rPr>
                <w:rFonts w:ascii="Times New Roman" w:hAnsi="Times New Roman"/>
              </w:rPr>
            </w:pPr>
            <w:r>
              <w:rPr>
                <w:rFonts w:ascii="Times New Roman" w:hAnsi="Times New Roman"/>
              </w:rPr>
              <w:t xml:space="preserve"> Әдәби әсәр тексты белән эшләү: әдәби әсәрләренең язылу вакыты, аларда сурәтләнгән чор һәм әсәрдә күтәрелгән проблемаларны чагыштыру, укылган әсәр эчтәлеге буенча сорауларга җаваплар бирү, лирик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t>Әдәби әсәрне автор фикерен сәнгатьчә җиткерүе буларак кабул итү.</w:t>
            </w:r>
          </w:p>
          <w:p w:rsidR="0083065B" w:rsidRDefault="0083065B">
            <w:pPr>
              <w:contextualSpacing/>
              <w:jc w:val="both"/>
              <w:rPr>
                <w:rFonts w:ascii="Times New Roman" w:hAnsi="Times New Roman"/>
              </w:rPr>
            </w:pPr>
            <w:r>
              <w:rPr>
                <w:rFonts w:ascii="Times New Roman" w:hAnsi="Times New Roman"/>
              </w:rPr>
              <w:t xml:space="preserve">Хикәяләү: укылган әсәр эпизодлары һәм өлешләре буенча тасвирлап сөйләү (сүз белән сурәт тудыру). </w:t>
            </w:r>
          </w:p>
          <w:p w:rsidR="0083065B" w:rsidRDefault="0083065B">
            <w:pPr>
              <w:contextualSpacing/>
              <w:jc w:val="both"/>
              <w:rPr>
                <w:rFonts w:ascii="Times New Roman" w:hAnsi="Times New Roman"/>
              </w:rPr>
            </w:pPr>
            <w:r>
              <w:rPr>
                <w:rFonts w:ascii="Times New Roman" w:hAnsi="Times New Roman"/>
              </w:rPr>
              <w:t>Декламацияләү: текстны сәнгатьле итеп яттан сөйләү.</w:t>
            </w:r>
          </w:p>
          <w:p w:rsidR="0083065B" w:rsidRDefault="0083065B">
            <w:pPr>
              <w:contextualSpacing/>
              <w:jc w:val="both"/>
              <w:rPr>
                <w:rFonts w:ascii="Times New Roman" w:hAnsi="Times New Roman"/>
              </w:rPr>
            </w:pPr>
            <w:r>
              <w:rPr>
                <w:rFonts w:ascii="Times New Roman" w:hAnsi="Times New Roman"/>
              </w:rPr>
              <w:t>Үткән материалны ныгыту: сорауларга телдән җавап бирү.</w:t>
            </w:r>
          </w:p>
          <w:p w:rsidR="0083065B" w:rsidRDefault="0083065B">
            <w:pPr>
              <w:contextualSpacing/>
              <w:jc w:val="both"/>
              <w:rPr>
                <w:rFonts w:ascii="Times New Roman" w:hAnsi="Times New Roman"/>
              </w:rPr>
            </w:pPr>
            <w:r>
              <w:rPr>
                <w:rFonts w:ascii="Times New Roman" w:hAnsi="Times New Roman"/>
              </w:rPr>
              <w:t>Тикшерү эше: тест биремнәрен үтәү</w:t>
            </w:r>
          </w:p>
        </w:tc>
      </w:tr>
      <w:tr w:rsidR="0083065B" w:rsidTr="0083065B">
        <w:trPr>
          <w:trHeight w:val="6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tcPr>
          <w:p w:rsidR="0083065B" w:rsidRDefault="0083065B">
            <w:pPr>
              <w:contextualSpacing/>
              <w:jc w:val="both"/>
              <w:rPr>
                <w:rFonts w:ascii="Times New Roman" w:hAnsi="Times New Roman"/>
              </w:rPr>
            </w:pPr>
            <w:r>
              <w:rPr>
                <w:rFonts w:ascii="Times New Roman" w:hAnsi="Times New Roman"/>
              </w:rPr>
              <w:t>Шагыйрь һәм яугир язмышы (Ф. Карим иҗаты. «Кыр казы» шигыре)</w:t>
            </w:r>
          </w:p>
          <w:p w:rsidR="0083065B" w:rsidRDefault="0083065B">
            <w:pPr>
              <w:tabs>
                <w:tab w:val="center" w:pos="1738"/>
              </w:tabs>
              <w:contextualSpacing/>
              <w:jc w:val="both"/>
              <w:rPr>
                <w:rFonts w:ascii="Times New Roman" w:hAnsi="Times New Roman"/>
              </w:rPr>
            </w:pP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en-US"/>
              </w:rPr>
            </w:pPr>
            <w:r>
              <w:rPr>
                <w:rFonts w:ascii="Times New Roman" w:eastAsia="Calibri" w:hAnsi="Times New Roman"/>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390"/>
        </w:trPr>
        <w:tc>
          <w:tcPr>
            <w:tcW w:w="232"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lang w:val="ru-RU"/>
              </w:rPr>
            </w:pPr>
            <w:r>
              <w:rPr>
                <w:rFonts w:ascii="Times New Roman" w:eastAsia="Calibri" w:hAnsi="Times New Roman"/>
                <w:bCs/>
                <w:lang w:val="en-US"/>
              </w:rPr>
              <w:t>1</w:t>
            </w:r>
            <w:r>
              <w:rPr>
                <w:rFonts w:ascii="Times New Roman" w:eastAsia="Calibri" w:hAnsi="Times New Roman"/>
                <w:bCs/>
              </w:rPr>
              <w:t>1</w:t>
            </w:r>
          </w:p>
        </w:tc>
        <w:tc>
          <w:tcPr>
            <w:tcW w:w="986" w:type="pct"/>
            <w:vMerge w:val="restar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hAnsi="Times New Roman"/>
              </w:rPr>
              <w:t>1960-1980 еллар әдәбияты</w:t>
            </w:r>
            <w:r>
              <w:rPr>
                <w:rFonts w:ascii="Times New Roman" w:eastAsia="Calibri" w:hAnsi="Times New Roman"/>
                <w:bCs/>
              </w:rPr>
              <w:t xml:space="preserve"> </w:t>
            </w:r>
          </w:p>
          <w:p w:rsidR="0083065B" w:rsidRDefault="0083065B">
            <w:pPr>
              <w:contextualSpacing/>
              <w:jc w:val="both"/>
              <w:rPr>
                <w:rFonts w:ascii="Times New Roman" w:eastAsia="Calibri" w:hAnsi="Times New Roman"/>
                <w:bCs/>
              </w:rPr>
            </w:pPr>
            <w:r>
              <w:rPr>
                <w:rFonts w:ascii="Times New Roman" w:eastAsia="Calibri" w:hAnsi="Times New Roman"/>
                <w:bCs/>
              </w:rPr>
              <w:t>(1 сәгать)</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1960 – 1980 еллар прозасына гомуми күзәтү</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 язучының биографиясе белән танышу.</w:t>
            </w:r>
          </w:p>
          <w:p w:rsidR="0083065B" w:rsidRDefault="0083065B">
            <w:pPr>
              <w:contextualSpacing/>
              <w:jc w:val="both"/>
              <w:rPr>
                <w:rFonts w:ascii="Times New Roman" w:hAnsi="Times New Roman"/>
              </w:rPr>
            </w:pPr>
            <w:r>
              <w:rPr>
                <w:rFonts w:ascii="Times New Roman" w:hAnsi="Times New Roman"/>
              </w:rPr>
              <w:t>Әсәрләрне уку.</w:t>
            </w:r>
          </w:p>
          <w:p w:rsidR="0083065B" w:rsidRDefault="0083065B">
            <w:pPr>
              <w:contextualSpacing/>
              <w:jc w:val="both"/>
              <w:rPr>
                <w:rFonts w:ascii="Times New Roman" w:hAnsi="Times New Roman"/>
              </w:rPr>
            </w:pPr>
            <w:r>
              <w:rPr>
                <w:rFonts w:ascii="Times New Roman" w:hAnsi="Times New Roman"/>
              </w:rPr>
              <w:t>Әдәби әсәр тексты белән эшләү: укылган әсәр эчтәлеге буенча сорауларга җаваплар бирү,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lastRenderedPageBreak/>
              <w:t>Телдән сөйләү өчен тезис план төзү.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Проект эше: проект эшен башкару өчен материал җыю һәм системалаштыру, фикер алышу, проект эшен башкару, телдән чыгыш ясау.</w:t>
            </w:r>
          </w:p>
          <w:p w:rsidR="0083065B" w:rsidRDefault="0083065B">
            <w:pPr>
              <w:contextualSpacing/>
              <w:jc w:val="both"/>
              <w:rPr>
                <w:rFonts w:ascii="Times New Roman" w:hAnsi="Times New Roman"/>
              </w:rPr>
            </w:pPr>
            <w:r>
              <w:rPr>
                <w:rFonts w:ascii="Times New Roman" w:hAnsi="Times New Roman"/>
              </w:rPr>
              <w:t>Үткән материалны ныгыту: гомумиләштерү, сорауларга телдән җавап бирү.</w:t>
            </w:r>
          </w:p>
          <w:p w:rsidR="0083065B" w:rsidRDefault="0083065B">
            <w:pPr>
              <w:contextualSpacing/>
              <w:jc w:val="both"/>
              <w:rPr>
                <w:rFonts w:ascii="Times New Roman" w:hAnsi="Times New Roman"/>
              </w:rPr>
            </w:pPr>
            <w:r>
              <w:rPr>
                <w:rFonts w:ascii="Times New Roman" w:hAnsi="Times New Roman"/>
              </w:rPr>
              <w:t>Тикшерү эше: тест биремнәрен үтәү</w:t>
            </w:r>
          </w:p>
          <w:p w:rsidR="0083065B" w:rsidRDefault="0083065B">
            <w:pPr>
              <w:contextualSpacing/>
              <w:jc w:val="both"/>
              <w:rPr>
                <w:rFonts w:ascii="Times New Roman" w:hAnsi="Times New Roman"/>
              </w:rPr>
            </w:pPr>
          </w:p>
        </w:tc>
      </w:tr>
      <w:tr w:rsidR="0083065B" w:rsidTr="0083065B">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Илгә килгәнне иңең белән күтәр (А. Гыйләҗевнең «Өч аршын җир» повесте)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73"/>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lastRenderedPageBreak/>
              <w:t>12</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t xml:space="preserve">1960-1980 еллар шигърияте </w:t>
            </w:r>
          </w:p>
          <w:p w:rsidR="0083065B" w:rsidRDefault="0083065B">
            <w:pPr>
              <w:contextualSpacing/>
              <w:jc w:val="both"/>
              <w:rPr>
                <w:rFonts w:ascii="Times New Roman" w:eastAsia="Calibri" w:hAnsi="Times New Roman"/>
                <w:bCs/>
              </w:rPr>
            </w:pPr>
            <w:r>
              <w:rPr>
                <w:rFonts w:ascii="Times New Roman" w:eastAsia="Calibri" w:hAnsi="Times New Roman"/>
                <w:bCs/>
              </w:rPr>
              <w:t>(2 сәгать)</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 xml:space="preserve">1960-1980 еллар шигъриятенә күзәтү.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 язучының биографиясе белән танышу.</w:t>
            </w:r>
          </w:p>
          <w:p w:rsidR="0083065B" w:rsidRDefault="0083065B">
            <w:pPr>
              <w:contextualSpacing/>
              <w:jc w:val="both"/>
              <w:rPr>
                <w:rFonts w:ascii="Times New Roman" w:hAnsi="Times New Roman"/>
              </w:rPr>
            </w:pPr>
            <w:r>
              <w:rPr>
                <w:rFonts w:ascii="Times New Roman" w:hAnsi="Times New Roman"/>
              </w:rPr>
              <w:t>Әсәрләрне уку.</w:t>
            </w:r>
          </w:p>
          <w:p w:rsidR="0083065B" w:rsidRDefault="0083065B">
            <w:pPr>
              <w:contextualSpacing/>
              <w:jc w:val="both"/>
              <w:rPr>
                <w:rFonts w:ascii="Times New Roman" w:hAnsi="Times New Roman"/>
              </w:rPr>
            </w:pPr>
            <w:r>
              <w:rPr>
                <w:rFonts w:ascii="Times New Roman" w:hAnsi="Times New Roman"/>
              </w:rPr>
              <w:t>Әдәби әсәр тексты белән эшләү: укылган әсәр эчтәлеге буенча сорауларга җаваплар бирү,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t>Телдән сөйләү өчен тезис план төзү.</w:t>
            </w:r>
          </w:p>
          <w:p w:rsidR="0083065B" w:rsidRDefault="0083065B">
            <w:pPr>
              <w:contextualSpacing/>
              <w:jc w:val="both"/>
              <w:rPr>
                <w:rFonts w:ascii="Times New Roman" w:hAnsi="Times New Roman"/>
              </w:rPr>
            </w:pPr>
            <w:r>
              <w:rPr>
                <w:rFonts w:ascii="Times New Roman" w:hAnsi="Times New Roman"/>
              </w:rPr>
              <w:t>Әдәби-теоретик төшенчәләрне үзләштерү.</w:t>
            </w:r>
          </w:p>
          <w:p w:rsidR="0083065B" w:rsidRDefault="0083065B">
            <w:pPr>
              <w:contextualSpacing/>
              <w:jc w:val="both"/>
              <w:rPr>
                <w:rFonts w:ascii="Times New Roman" w:hAnsi="Times New Roman"/>
              </w:rPr>
            </w:pPr>
            <w:r>
              <w:rPr>
                <w:rFonts w:ascii="Times New Roman" w:hAnsi="Times New Roman"/>
              </w:rPr>
              <w:t>Декламацияләү: текстны сәнгатьле итеп яттан сөйләү.</w:t>
            </w:r>
          </w:p>
          <w:p w:rsidR="0083065B" w:rsidRDefault="0083065B">
            <w:pPr>
              <w:contextualSpacing/>
              <w:jc w:val="both"/>
              <w:rPr>
                <w:rFonts w:ascii="Times New Roman" w:hAnsi="Times New Roman"/>
              </w:rPr>
            </w:pPr>
            <w:r>
              <w:rPr>
                <w:rFonts w:ascii="Times New Roman" w:hAnsi="Times New Roman"/>
              </w:rPr>
              <w:t xml:space="preserve">Иҗади эш: сочинение язу. </w:t>
            </w:r>
          </w:p>
          <w:p w:rsidR="0083065B" w:rsidRDefault="0083065B">
            <w:pPr>
              <w:contextualSpacing/>
              <w:jc w:val="both"/>
              <w:rPr>
                <w:rFonts w:ascii="Times New Roman" w:hAnsi="Times New Roman"/>
              </w:rPr>
            </w:pPr>
            <w:r>
              <w:rPr>
                <w:rFonts w:ascii="Times New Roman" w:hAnsi="Times New Roman"/>
              </w:rPr>
              <w:t>Үткән материалны ныгыту: гомумиләштерү, сорауларга телдән җаваплар бирү</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tc>
      </w:tr>
      <w:tr w:rsidR="0083065B" w:rsidTr="0083065B">
        <w:trPr>
          <w:trHeight w:val="41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hAnsi="Times New Roman"/>
              </w:rPr>
            </w:pPr>
            <w:r>
              <w:rPr>
                <w:rFonts w:ascii="Times New Roman" w:hAnsi="Times New Roman"/>
              </w:rPr>
              <w:t>Гамьле дөнья тудырган хисләр ташкыны (Р. Фәйзуллинның «Нюанслар иле»: «Чынлык», «Вакыт», «Көзге яңгыр», «Язгы кәеф», Р. Харисның «Ак сөлге», И. Юзеевнең «Калдыр, аккош, каурыеңны» шигырьләре)</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66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t>13</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vMerge w:val="restar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lastRenderedPageBreak/>
              <w:t xml:space="preserve">1960-1980 еллар драматургиясе </w:t>
            </w:r>
          </w:p>
          <w:p w:rsidR="0083065B" w:rsidRDefault="0083065B">
            <w:pPr>
              <w:contextualSpacing/>
              <w:jc w:val="both"/>
              <w:rPr>
                <w:rFonts w:ascii="Times New Roman" w:eastAsia="Calibri" w:hAnsi="Times New Roman"/>
                <w:bCs/>
              </w:rPr>
            </w:pPr>
            <w:r>
              <w:rPr>
                <w:rFonts w:ascii="Times New Roman" w:eastAsia="Calibri" w:hAnsi="Times New Roman"/>
                <w:bCs/>
              </w:rPr>
              <w:t>(2 сәгать)</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lastRenderedPageBreak/>
              <w:t>1960-1980 еллар драматургиясе. Туфан Миңнуллинның «Дуслар җыелган җирдә» драмасы.</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vMerge w:val="restart"/>
            <w:tcBorders>
              <w:top w:val="single" w:sz="4" w:space="0" w:color="auto"/>
              <w:left w:val="single" w:sz="4" w:space="0" w:color="auto"/>
              <w:bottom w:val="single" w:sz="4" w:space="0" w:color="auto"/>
              <w:right w:val="single" w:sz="4" w:space="0" w:color="auto"/>
            </w:tcBorders>
            <w:vAlign w:val="center"/>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 xml:space="preserve">Әдәби әсәр тексты белән эшләү: укылган әсәр эчтәлеге буенча сорауларга җаваплар бирү, укыган әсәрнең темасын, проблемасын, </w:t>
            </w:r>
            <w:r>
              <w:rPr>
                <w:rFonts w:ascii="Times New Roman" w:hAnsi="Times New Roman"/>
              </w:rPr>
              <w:lastRenderedPageBreak/>
              <w:t>идея-эмоциональ эчтәлеген билгеләү,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t>Әңгәмәдә катнашу</w:t>
            </w:r>
          </w:p>
        </w:tc>
      </w:tr>
      <w:tr w:rsidR="0083065B" w:rsidTr="0083065B">
        <w:trPr>
          <w:trHeight w:val="16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eastAsia="Calibri" w:hAnsi="Times New Roman"/>
                <w:bCs/>
                <w:lang w:eastAsia="en-US"/>
              </w:rPr>
            </w:pP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hAnsi="Times New Roman"/>
              </w:rPr>
            </w:pPr>
            <w:r>
              <w:rPr>
                <w:rFonts w:ascii="Times New Roman" w:hAnsi="Times New Roman"/>
              </w:rPr>
              <w:t>Әкият эченә яшерелгән хакыйкать (Т. Миңнуллинның «Дуслар җыелган җирдә» драмасында җәмгыятькә тәнкыйди караш)</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65B" w:rsidRDefault="0083065B">
            <w:pPr>
              <w:spacing w:line="256" w:lineRule="auto"/>
              <w:rPr>
                <w:rFonts w:ascii="Times New Roman" w:hAnsi="Times New Roman"/>
                <w:lang w:eastAsia="en-US"/>
              </w:rPr>
            </w:pPr>
          </w:p>
        </w:tc>
      </w:tr>
      <w:tr w:rsidR="0083065B" w:rsidTr="0083065B">
        <w:trPr>
          <w:trHeight w:val="1030"/>
        </w:trPr>
        <w:tc>
          <w:tcPr>
            <w:tcW w:w="0" w:type="auto"/>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Calibri" w:hAnsi="Times New Roman"/>
                <w:bCs/>
              </w:rPr>
            </w:pPr>
            <w:r>
              <w:rPr>
                <w:rFonts w:ascii="Times New Roman" w:eastAsia="Calibri" w:hAnsi="Times New Roman"/>
                <w:bCs/>
              </w:rPr>
              <w:lastRenderedPageBreak/>
              <w:t>14</w:t>
            </w: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986" w:type="pct"/>
            <w:tcBorders>
              <w:top w:val="single" w:sz="4" w:space="0" w:color="auto"/>
              <w:left w:val="single" w:sz="4" w:space="0" w:color="auto"/>
              <w:bottom w:val="single" w:sz="4" w:space="0" w:color="auto"/>
              <w:right w:val="single" w:sz="4" w:space="0" w:color="auto"/>
            </w:tcBorders>
            <w:vAlign w:val="center"/>
          </w:tcPr>
          <w:p w:rsidR="0083065B" w:rsidRDefault="0083065B">
            <w:pPr>
              <w:contextualSpacing/>
              <w:jc w:val="both"/>
              <w:rPr>
                <w:rFonts w:ascii="Times New Roman" w:eastAsiaTheme="minorHAnsi" w:hAnsi="Times New Roman"/>
              </w:rPr>
            </w:pPr>
            <w:r>
              <w:rPr>
                <w:rFonts w:ascii="Times New Roman" w:hAnsi="Times New Roman"/>
              </w:rPr>
              <w:t xml:space="preserve">ХХ гасыр ахыры – ХХI гасыр башында татар әдәбияты </w:t>
            </w:r>
          </w:p>
          <w:p w:rsidR="0083065B" w:rsidRDefault="0083065B">
            <w:pPr>
              <w:contextualSpacing/>
              <w:jc w:val="both"/>
              <w:rPr>
                <w:rFonts w:ascii="Times New Roman" w:hAnsi="Times New Roman"/>
              </w:rPr>
            </w:pPr>
            <w:r>
              <w:rPr>
                <w:rFonts w:ascii="Times New Roman" w:hAnsi="Times New Roman"/>
              </w:rPr>
              <w:t>(1 сәгать)</w:t>
            </w: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hAnsi="Times New Roman"/>
              </w:rPr>
            </w:pPr>
          </w:p>
          <w:p w:rsidR="0083065B" w:rsidRDefault="0083065B">
            <w:pPr>
              <w:contextualSpacing/>
              <w:jc w:val="both"/>
              <w:rPr>
                <w:rFonts w:ascii="Times New Roman" w:eastAsia="Calibri" w:hAnsi="Times New Roman"/>
                <w:bCs/>
              </w:rPr>
            </w:pPr>
          </w:p>
          <w:p w:rsidR="0083065B" w:rsidRDefault="0083065B">
            <w:pPr>
              <w:contextualSpacing/>
              <w:jc w:val="both"/>
              <w:rPr>
                <w:rFonts w:ascii="Times New Roman" w:eastAsia="Calibri" w:hAnsi="Times New Roman"/>
                <w:bCs/>
              </w:rPr>
            </w:pPr>
          </w:p>
        </w:tc>
        <w:tc>
          <w:tcPr>
            <w:tcW w:w="1231" w:type="pct"/>
            <w:tcBorders>
              <w:top w:val="single" w:sz="4" w:space="0" w:color="auto"/>
              <w:left w:val="single" w:sz="4" w:space="0" w:color="auto"/>
              <w:bottom w:val="single" w:sz="4" w:space="0" w:color="auto"/>
              <w:right w:val="single" w:sz="4" w:space="0" w:color="auto"/>
            </w:tcBorders>
          </w:tcPr>
          <w:p w:rsidR="0083065B" w:rsidRDefault="0083065B">
            <w:pPr>
              <w:contextualSpacing/>
              <w:jc w:val="both"/>
              <w:rPr>
                <w:rFonts w:ascii="Times New Roman" w:eastAsia="Calibri" w:hAnsi="Times New Roman"/>
              </w:rPr>
            </w:pPr>
            <w:r>
              <w:rPr>
                <w:rFonts w:ascii="Times New Roman" w:hAnsi="Times New Roman"/>
              </w:rPr>
              <w:t>Янып калсын гомерең маяк булып... М. Җәлил (Р. Миннуллинның «Һәйкәлләрне тыңлыйк!», И. Ихсанованың «Кеше булса…» шигырьләре)</w:t>
            </w:r>
          </w:p>
          <w:p w:rsidR="0083065B" w:rsidRDefault="0083065B">
            <w:pPr>
              <w:contextualSpacing/>
              <w:jc w:val="both"/>
              <w:rPr>
                <w:rFonts w:ascii="Times New Roman" w:eastAsiaTheme="minorHAnsi" w:hAnsi="Times New Roman"/>
              </w:rPr>
            </w:pPr>
          </w:p>
        </w:tc>
        <w:tc>
          <w:tcPr>
            <w:tcW w:w="410" w:type="pct"/>
            <w:tcBorders>
              <w:top w:val="single" w:sz="4" w:space="0" w:color="auto"/>
              <w:left w:val="single" w:sz="4" w:space="0" w:color="auto"/>
              <w:bottom w:val="single" w:sz="4" w:space="0" w:color="auto"/>
              <w:right w:val="single" w:sz="4" w:space="0" w:color="auto"/>
            </w:tcBorders>
          </w:tcPr>
          <w:p w:rsidR="0083065B" w:rsidRDefault="0083065B">
            <w:pPr>
              <w:contextualSpacing/>
              <w:jc w:val="center"/>
              <w:rPr>
                <w:rFonts w:ascii="Times New Roman" w:eastAsia="Calibri" w:hAnsi="Times New Roman"/>
              </w:rPr>
            </w:pPr>
          </w:p>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tcBorders>
              <w:top w:val="single" w:sz="4" w:space="0" w:color="auto"/>
              <w:left w:val="single" w:sz="4" w:space="0" w:color="auto"/>
              <w:bottom w:val="single" w:sz="4" w:space="0" w:color="auto"/>
              <w:right w:val="single" w:sz="4" w:space="0" w:color="auto"/>
            </w:tcBorders>
            <w:vAlign w:val="center"/>
            <w:hideMark/>
          </w:tcPr>
          <w:p w:rsidR="0083065B" w:rsidRDefault="0083065B">
            <w:pPr>
              <w:contextualSpacing/>
              <w:jc w:val="both"/>
              <w:rPr>
                <w:rFonts w:ascii="Times New Roman" w:eastAsiaTheme="minorHAnsi" w:hAnsi="Times New Roman"/>
              </w:rPr>
            </w:pPr>
            <w:r>
              <w:rPr>
                <w:rFonts w:ascii="Times New Roman" w:hAnsi="Times New Roman"/>
              </w:rPr>
              <w:t>Уку әңгәмәсе: тарихи-әдәби барышның төп этапларын аерып күрсәтү.</w:t>
            </w:r>
          </w:p>
          <w:p w:rsidR="0083065B" w:rsidRDefault="0083065B">
            <w:pPr>
              <w:contextualSpacing/>
              <w:jc w:val="both"/>
              <w:rPr>
                <w:rFonts w:ascii="Times New Roman"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Әдәби әсәр тексты белән эшләү: укылган әсәр эчтәлеге буенча сорауларга җаваплар бирү, укыган әсәрнең темасын, проблемасын, идея-эмоциональ эчтәлеген билгеләү,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p w:rsidR="0083065B" w:rsidRDefault="0083065B">
            <w:pPr>
              <w:contextualSpacing/>
              <w:jc w:val="both"/>
              <w:rPr>
                <w:rFonts w:ascii="Times New Roman" w:hAnsi="Times New Roman"/>
              </w:rPr>
            </w:pPr>
            <w:r>
              <w:rPr>
                <w:rFonts w:ascii="Times New Roman" w:hAnsi="Times New Roman"/>
              </w:rPr>
              <w:t>Әңгәмәдә катнашу.</w:t>
            </w:r>
          </w:p>
          <w:p w:rsidR="0083065B" w:rsidRDefault="0083065B">
            <w:pPr>
              <w:contextualSpacing/>
              <w:jc w:val="both"/>
              <w:rPr>
                <w:rFonts w:ascii="Times New Roman" w:hAnsi="Times New Roman"/>
              </w:rPr>
            </w:pPr>
            <w:r>
              <w:rPr>
                <w:rFonts w:ascii="Times New Roman" w:hAnsi="Times New Roman"/>
              </w:rPr>
              <w:t>Үткән материалны ныгыту: гомумиләштерү, сорауларга телдән җавап бирү</w:t>
            </w:r>
          </w:p>
        </w:tc>
      </w:tr>
      <w:tr w:rsidR="0083065B" w:rsidTr="0083065B">
        <w:trPr>
          <w:trHeight w:val="2775"/>
        </w:trPr>
        <w:tc>
          <w:tcPr>
            <w:tcW w:w="232"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lang w:val="ru-RU"/>
              </w:rPr>
            </w:pPr>
            <w:r>
              <w:rPr>
                <w:rFonts w:ascii="Times New Roman" w:eastAsia="Calibri" w:hAnsi="Times New Roman"/>
                <w:bCs/>
                <w:lang w:val="en-US"/>
              </w:rPr>
              <w:t>1</w:t>
            </w:r>
            <w:r>
              <w:rPr>
                <w:rFonts w:ascii="Times New Roman" w:eastAsia="Calibri" w:hAnsi="Times New Roman"/>
                <w:bCs/>
              </w:rPr>
              <w:t>5</w:t>
            </w:r>
          </w:p>
        </w:tc>
        <w:tc>
          <w:tcPr>
            <w:tcW w:w="986"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rPr>
            </w:pPr>
            <w:r>
              <w:rPr>
                <w:rFonts w:ascii="Times New Roman" w:hAnsi="Times New Roman"/>
              </w:rPr>
              <w:t>Хәзерге татар әдәбияты</w:t>
            </w:r>
            <w:r>
              <w:rPr>
                <w:rFonts w:ascii="Times New Roman" w:eastAsia="Calibri" w:hAnsi="Times New Roman"/>
                <w:bCs/>
              </w:rPr>
              <w:t xml:space="preserve"> </w:t>
            </w:r>
          </w:p>
          <w:p w:rsidR="0083065B" w:rsidRDefault="0083065B">
            <w:pPr>
              <w:contextualSpacing/>
              <w:jc w:val="both"/>
              <w:rPr>
                <w:rFonts w:ascii="Times New Roman" w:eastAsia="Calibri" w:hAnsi="Times New Roman"/>
                <w:bCs/>
              </w:rPr>
            </w:pPr>
            <w:r>
              <w:rPr>
                <w:rFonts w:ascii="Times New Roman" w:eastAsia="Calibri" w:hAnsi="Times New Roman"/>
                <w:bCs/>
              </w:rPr>
              <w:t>(1 сәгать)</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hAnsi="Times New Roman"/>
              </w:rPr>
              <w:t>Күктә кояш балкып-балкып яна (А. Әхмәтгалиева. «Кайтаваз»; Р. Мөхәммәтшин. «Август азагы», «Күктә кояш балкып-балкып яна»)</w:t>
            </w:r>
          </w:p>
          <w:p w:rsidR="0083065B" w:rsidRDefault="0083065B">
            <w:pPr>
              <w:contextualSpacing/>
              <w:jc w:val="both"/>
              <w:rPr>
                <w:rFonts w:ascii="Times New Roman" w:eastAsia="Calibri" w:hAnsi="Times New Roman"/>
              </w:rPr>
            </w:pPr>
            <w:r>
              <w:rPr>
                <w:rFonts w:ascii="Times New Roman" w:hAnsi="Times New Roman"/>
              </w:rPr>
              <w:t xml:space="preserve">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lang w:val="ru-RU"/>
              </w:rPr>
            </w:pPr>
            <w:r>
              <w:rPr>
                <w:rFonts w:ascii="Times New Roman" w:eastAsia="Calibri" w:hAnsi="Times New Roman"/>
              </w:rPr>
              <w:t>1</w:t>
            </w:r>
          </w:p>
        </w:tc>
        <w:tc>
          <w:tcPr>
            <w:tcW w:w="214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Уку: мәгънәсен аңлап, сәнгатьле итеп уку.</w:t>
            </w:r>
          </w:p>
          <w:p w:rsidR="0083065B" w:rsidRDefault="0083065B">
            <w:pPr>
              <w:contextualSpacing/>
              <w:jc w:val="both"/>
              <w:rPr>
                <w:rFonts w:ascii="Times New Roman" w:hAnsi="Times New Roman"/>
              </w:rPr>
            </w:pPr>
            <w:r>
              <w:rPr>
                <w:rFonts w:ascii="Times New Roman" w:hAnsi="Times New Roman"/>
              </w:rPr>
              <w:t>Уку әңгәмәсе: тарихи-әдәби барышның төп этапларын аерып күрсәтү.</w:t>
            </w:r>
          </w:p>
          <w:p w:rsidR="0083065B" w:rsidRDefault="0083065B">
            <w:pPr>
              <w:contextualSpacing/>
              <w:jc w:val="both"/>
              <w:rPr>
                <w:rFonts w:ascii="Times New Roman" w:hAnsi="Times New Roman"/>
                <w:color w:val="FF0000"/>
              </w:rPr>
            </w:pPr>
            <w:r>
              <w:rPr>
                <w:rFonts w:ascii="Times New Roman" w:hAnsi="Times New Roman"/>
              </w:rPr>
              <w:t>Әдәби әсәр тексты белән эшләү: укылган әсәр эчтәлеге буенча сорауларга җаваплар бирү, укыган әсәрнең сюжетын темасын, проблемасын, идея-эмоциональ эчтәлеген билгеләү, геройның хисләрен белдерә торган сурәтләү чараларын билгеләү, сәнгатьлелек чараларын тексттан табу, аларның мәгънәләрен аңлау һәм тексттагы әһәмиятен билгеләү</w:t>
            </w:r>
          </w:p>
        </w:tc>
      </w:tr>
      <w:tr w:rsidR="0083065B" w:rsidTr="0083065B">
        <w:trPr>
          <w:trHeight w:val="844"/>
        </w:trPr>
        <w:tc>
          <w:tcPr>
            <w:tcW w:w="232"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bCs/>
                <w:color w:val="auto"/>
                <w:lang w:val="ru-RU"/>
              </w:rPr>
            </w:pPr>
            <w:r>
              <w:rPr>
                <w:rFonts w:ascii="Times New Roman" w:eastAsia="Calibri" w:hAnsi="Times New Roman"/>
                <w:bCs/>
                <w:lang w:val="en-US"/>
              </w:rPr>
              <w:t>1</w:t>
            </w:r>
            <w:r>
              <w:rPr>
                <w:rFonts w:ascii="Times New Roman" w:eastAsia="Calibri" w:hAnsi="Times New Roman"/>
                <w:bCs/>
              </w:rPr>
              <w:t>6</w:t>
            </w:r>
          </w:p>
        </w:tc>
        <w:tc>
          <w:tcPr>
            <w:tcW w:w="986"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eastAsia="Calibri" w:hAnsi="Times New Roman"/>
              </w:rPr>
              <w:t xml:space="preserve">Нәтиҗәләр чыгару </w:t>
            </w:r>
          </w:p>
          <w:p w:rsidR="0083065B" w:rsidRDefault="0083065B">
            <w:pPr>
              <w:contextualSpacing/>
              <w:jc w:val="both"/>
              <w:rPr>
                <w:rFonts w:ascii="Times New Roman" w:eastAsia="Calibri" w:hAnsi="Times New Roman"/>
                <w:bCs/>
              </w:rPr>
            </w:pPr>
            <w:r>
              <w:rPr>
                <w:rFonts w:ascii="Times New Roman" w:eastAsia="Calibri" w:hAnsi="Times New Roman"/>
              </w:rPr>
              <w:t>(1 сәгать)</w:t>
            </w:r>
          </w:p>
        </w:tc>
        <w:tc>
          <w:tcPr>
            <w:tcW w:w="1231"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Calibri" w:hAnsi="Times New Roman"/>
              </w:rPr>
            </w:pPr>
            <w:r>
              <w:rPr>
                <w:rFonts w:ascii="Times New Roman" w:eastAsia="Calibri" w:hAnsi="Times New Roman"/>
              </w:rPr>
              <w:t>Үткән материалны кабатлау.</w:t>
            </w:r>
          </w:p>
          <w:p w:rsidR="0083065B" w:rsidRDefault="0083065B">
            <w:pPr>
              <w:contextualSpacing/>
              <w:jc w:val="both"/>
              <w:rPr>
                <w:rFonts w:ascii="Times New Roman" w:eastAsiaTheme="minorHAnsi" w:hAnsi="Times New Roman"/>
              </w:rPr>
            </w:pPr>
            <w:r>
              <w:rPr>
                <w:rFonts w:ascii="Times New Roman" w:hAnsi="Times New Roman"/>
              </w:rPr>
              <w:t>Нәтиҗәләр чыгару</w:t>
            </w:r>
          </w:p>
          <w:p w:rsidR="0083065B" w:rsidRDefault="0083065B">
            <w:pPr>
              <w:contextualSpacing/>
              <w:jc w:val="both"/>
              <w:rPr>
                <w:rFonts w:ascii="Times New Roman" w:eastAsia="Calibri" w:hAnsi="Times New Roman"/>
              </w:rPr>
            </w:pPr>
            <w:r>
              <w:rPr>
                <w:rFonts w:ascii="Times New Roman" w:hAnsi="Times New Roman"/>
              </w:rPr>
              <w:t xml:space="preserve"> </w:t>
            </w:r>
          </w:p>
        </w:tc>
        <w:tc>
          <w:tcPr>
            <w:tcW w:w="41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center"/>
              <w:rPr>
                <w:rFonts w:ascii="Times New Roman" w:eastAsia="Calibri" w:hAnsi="Times New Roman"/>
              </w:rPr>
            </w:pPr>
            <w:r>
              <w:rPr>
                <w:rFonts w:ascii="Times New Roman" w:eastAsia="Calibri" w:hAnsi="Times New Roman"/>
              </w:rPr>
              <w:t>1</w:t>
            </w:r>
          </w:p>
        </w:tc>
        <w:tc>
          <w:tcPr>
            <w:tcW w:w="2140" w:type="pct"/>
            <w:tcBorders>
              <w:top w:val="single" w:sz="4" w:space="0" w:color="auto"/>
              <w:left w:val="single" w:sz="4" w:space="0" w:color="auto"/>
              <w:bottom w:val="single" w:sz="4" w:space="0" w:color="auto"/>
              <w:right w:val="single" w:sz="4" w:space="0" w:color="auto"/>
            </w:tcBorders>
            <w:hideMark/>
          </w:tcPr>
          <w:p w:rsidR="0083065B" w:rsidRDefault="0083065B">
            <w:pPr>
              <w:contextualSpacing/>
              <w:jc w:val="both"/>
              <w:rPr>
                <w:rFonts w:ascii="Times New Roman" w:eastAsiaTheme="minorHAnsi" w:hAnsi="Times New Roman"/>
              </w:rPr>
            </w:pPr>
            <w:r>
              <w:rPr>
                <w:rFonts w:ascii="Times New Roman" w:hAnsi="Times New Roman"/>
              </w:rPr>
              <w:t>Комплекслы кабатлау.</w:t>
            </w:r>
          </w:p>
          <w:p w:rsidR="0083065B" w:rsidRDefault="0083065B">
            <w:pPr>
              <w:contextualSpacing/>
              <w:jc w:val="both"/>
              <w:rPr>
                <w:rFonts w:ascii="Times New Roman" w:hAnsi="Times New Roman"/>
              </w:rPr>
            </w:pPr>
            <w:r>
              <w:rPr>
                <w:rFonts w:ascii="Times New Roman" w:hAnsi="Times New Roman"/>
              </w:rPr>
              <w:t>Гомумиләштерү, сорауларга җаваплар бирү.</w:t>
            </w:r>
          </w:p>
          <w:p w:rsidR="0083065B" w:rsidRDefault="0083065B">
            <w:pPr>
              <w:contextualSpacing/>
              <w:jc w:val="both"/>
              <w:rPr>
                <w:rFonts w:ascii="Times New Roman" w:hAnsi="Times New Roman"/>
              </w:rPr>
            </w:pPr>
            <w:r>
              <w:rPr>
                <w:rFonts w:ascii="Times New Roman" w:hAnsi="Times New Roman"/>
              </w:rPr>
              <w:t>Контроль тест биремнәрен үтәү</w:t>
            </w:r>
          </w:p>
        </w:tc>
      </w:tr>
    </w:tbl>
    <w:p w:rsidR="0083065B" w:rsidRDefault="0083065B" w:rsidP="0083065B">
      <w:pPr>
        <w:contextualSpacing/>
        <w:jc w:val="both"/>
        <w:rPr>
          <w:rFonts w:ascii="Times New Roman" w:hAnsi="Times New Roman"/>
          <w:lang w:eastAsia="en-US"/>
        </w:rPr>
      </w:pPr>
    </w:p>
    <w:p w:rsidR="0083065B" w:rsidRDefault="0083065B" w:rsidP="0083065B">
      <w:pPr>
        <w:contextualSpacing/>
        <w:jc w:val="both"/>
        <w:rPr>
          <w:rFonts w:ascii="Times New Roman" w:hAnsi="Times New Roman"/>
        </w:rPr>
      </w:pPr>
    </w:p>
    <w:p w:rsidR="0083065B" w:rsidRDefault="0083065B" w:rsidP="0083065B">
      <w:pPr>
        <w:spacing w:line="360" w:lineRule="auto"/>
        <w:ind w:firstLine="708"/>
        <w:contextualSpacing/>
        <w:jc w:val="both"/>
        <w:rPr>
          <w:rFonts w:ascii="Times New Roman" w:hAnsi="Times New Roman"/>
        </w:rPr>
      </w:pPr>
      <w:r>
        <w:rPr>
          <w:rFonts w:ascii="Times New Roman" w:hAnsi="Times New Roman"/>
        </w:rPr>
        <w:t xml:space="preserve"> </w:t>
      </w:r>
    </w:p>
    <w:p w:rsidR="0083065B" w:rsidRDefault="0083065B" w:rsidP="0083065B">
      <w:pPr>
        <w:contextualSpacing/>
        <w:jc w:val="both"/>
        <w:rPr>
          <w:rFonts w:ascii="Times New Roman" w:hAnsi="Times New Roman"/>
        </w:rPr>
      </w:pPr>
    </w:p>
    <w:p w:rsidR="0083065B" w:rsidRDefault="0083065B" w:rsidP="0083065B">
      <w:pPr>
        <w:contextualSpacing/>
        <w:jc w:val="both"/>
        <w:rPr>
          <w:rFonts w:ascii="Times New Roman" w:hAnsi="Times New Roman"/>
        </w:rPr>
      </w:pPr>
    </w:p>
    <w:p w:rsidR="0083065B" w:rsidRDefault="0083065B" w:rsidP="0083065B">
      <w:pPr>
        <w:spacing w:line="360" w:lineRule="auto"/>
        <w:ind w:firstLine="708"/>
        <w:contextualSpacing/>
        <w:jc w:val="both"/>
        <w:rPr>
          <w:rFonts w:ascii="Times New Roman" w:hAnsi="Times New Roman"/>
        </w:rPr>
      </w:pPr>
      <w:r>
        <w:rPr>
          <w:rFonts w:ascii="Times New Roman" w:hAnsi="Times New Roman"/>
        </w:rPr>
        <w:t xml:space="preserve"> </w:t>
      </w:r>
    </w:p>
    <w:p w:rsidR="0083065B" w:rsidRDefault="0083065B" w:rsidP="0083065B">
      <w:pPr>
        <w:jc w:val="both"/>
        <w:rPr>
          <w:rFonts w:ascii="Times New Roman" w:hAnsi="Times New Roman"/>
        </w:rPr>
      </w:pPr>
    </w:p>
    <w:p w:rsidR="0083065B" w:rsidRDefault="0083065B" w:rsidP="0083065B">
      <w:pPr>
        <w:jc w:val="both"/>
        <w:rPr>
          <w:rFonts w:ascii="Times New Roman" w:hAnsi="Times New Roman"/>
        </w:rPr>
      </w:pPr>
    </w:p>
    <w:p w:rsidR="0083065B" w:rsidRPr="0083065B" w:rsidRDefault="0083065B" w:rsidP="007046B7">
      <w:pPr>
        <w:jc w:val="center"/>
        <w:rPr>
          <w:rFonts w:asciiTheme="minorHAnsi" w:hAnsiTheme="minorHAnsi"/>
        </w:rPr>
      </w:pPr>
    </w:p>
    <w:p w:rsidR="007046B7" w:rsidRDefault="007046B7" w:rsidP="007046B7">
      <w:pPr>
        <w:jc w:val="center"/>
        <w:rPr>
          <w:rFonts w:ascii="Times New Roman" w:eastAsia="Calibri" w:hAnsi="Times New Roman"/>
          <w:b/>
          <w:lang w:eastAsia="en-US"/>
        </w:rPr>
      </w:pPr>
    </w:p>
    <w:p w:rsidR="007046B7" w:rsidRDefault="007046B7" w:rsidP="007046B7">
      <w:pPr>
        <w:jc w:val="center"/>
        <w:rPr>
          <w:rFonts w:ascii="Times New Roman" w:eastAsia="Calibri" w:hAnsi="Times New Roman"/>
          <w:b/>
          <w:lang w:eastAsia="en-US"/>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7046B7" w:rsidRDefault="007046B7" w:rsidP="007046B7">
      <w:pPr>
        <w:autoSpaceDE w:val="0"/>
        <w:autoSpaceDN w:val="0"/>
        <w:adjustRightInd w:val="0"/>
        <w:ind w:right="5980"/>
        <w:jc w:val="center"/>
        <w:rPr>
          <w:rFonts w:ascii="Times New Roman" w:hAnsi="Times New Roman"/>
          <w:b/>
          <w:bCs/>
          <w:color w:val="auto"/>
          <w:w w:val="99"/>
          <w:lang w:eastAsia="ru-RU"/>
        </w:rPr>
      </w:pPr>
    </w:p>
    <w:p w:rsidR="001F727A" w:rsidRDefault="001F727A"/>
    <w:sectPr w:rsidR="001F72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mn-ea">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C944D0"/>
    <w:multiLevelType w:val="hybridMultilevel"/>
    <w:tmpl w:val="49CA407E"/>
    <w:lvl w:ilvl="0" w:tplc="EB76C8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666F7B1E"/>
    <w:multiLevelType w:val="hybridMultilevel"/>
    <w:tmpl w:val="7FE626FA"/>
    <w:lvl w:ilvl="0" w:tplc="BEF430F4">
      <w:start w:val="10"/>
      <w:numFmt w:val="bullet"/>
      <w:lvlText w:val="-"/>
      <w:lvlJc w:val="left"/>
      <w:pPr>
        <w:ind w:left="720" w:hanging="360"/>
      </w:pPr>
      <w:rPr>
        <w:rFonts w:ascii="Times New Roman" w:eastAsia="+mn-e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6B7"/>
    <w:rsid w:val="001F727A"/>
    <w:rsid w:val="007046B7"/>
    <w:rsid w:val="00830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E30DC"/>
  <w15:chartTrackingRefBased/>
  <w15:docId w15:val="{2AF15D70-68CA-453E-8A4D-A13375809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6B7"/>
    <w:pPr>
      <w:widowControl w:val="0"/>
      <w:spacing w:after="0" w:line="240" w:lineRule="auto"/>
    </w:pPr>
    <w:rPr>
      <w:rFonts w:ascii="Arial Unicode MS" w:eastAsia="Times New Roman" w:hAnsi="Arial Unicode MS" w:cs="Times New Roman"/>
      <w:color w:val="000000"/>
      <w:sz w:val="24"/>
      <w:szCs w:val="24"/>
      <w:lang w:val="tt-RU" w:eastAsia="tt-RU"/>
    </w:rPr>
  </w:style>
  <w:style w:type="paragraph" w:styleId="1">
    <w:name w:val="heading 1"/>
    <w:basedOn w:val="a"/>
    <w:next w:val="a"/>
    <w:link w:val="10"/>
    <w:uiPriority w:val="9"/>
    <w:qFormat/>
    <w:rsid w:val="0083065B"/>
    <w:pPr>
      <w:keepNext/>
      <w:keepLines/>
      <w:widowControl/>
      <w:spacing w:before="480" w:line="360" w:lineRule="auto"/>
      <w:jc w:val="center"/>
      <w:outlineLvl w:val="0"/>
    </w:pPr>
    <w:rPr>
      <w:rFonts w:ascii="Times New Roman" w:eastAsiaTheme="majorEastAsia" w:hAnsi="Times New Roman" w:cstheme="majorBidi"/>
      <w:b/>
      <w:bCs/>
      <w:color w:val="auto"/>
      <w:sz w:val="28"/>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046B7"/>
    <w:rPr>
      <w:color w:val="0563C1" w:themeColor="hyperlink"/>
      <w:u w:val="single"/>
    </w:rPr>
  </w:style>
  <w:style w:type="paragraph" w:styleId="a4">
    <w:name w:val="List Paragraph"/>
    <w:basedOn w:val="a"/>
    <w:uiPriority w:val="34"/>
    <w:qFormat/>
    <w:rsid w:val="007046B7"/>
    <w:pPr>
      <w:widowControl/>
      <w:spacing w:after="200" w:line="276" w:lineRule="auto"/>
      <w:ind w:left="720"/>
      <w:contextualSpacing/>
    </w:pPr>
    <w:rPr>
      <w:rFonts w:asciiTheme="minorHAnsi" w:eastAsiaTheme="minorEastAsia" w:hAnsiTheme="minorHAnsi" w:cstheme="minorBidi"/>
      <w:color w:val="auto"/>
      <w:sz w:val="22"/>
      <w:szCs w:val="22"/>
      <w:lang w:val="ru-RU" w:eastAsia="ru-RU"/>
    </w:rPr>
  </w:style>
  <w:style w:type="character" w:customStyle="1" w:styleId="10">
    <w:name w:val="Заголовок 1 Знак"/>
    <w:basedOn w:val="a0"/>
    <w:link w:val="1"/>
    <w:uiPriority w:val="9"/>
    <w:rsid w:val="0083065B"/>
    <w:rPr>
      <w:rFonts w:ascii="Times New Roman" w:eastAsiaTheme="majorEastAsia" w:hAnsi="Times New Roman"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252695">
      <w:bodyDiv w:val="1"/>
      <w:marLeft w:val="0"/>
      <w:marRight w:val="0"/>
      <w:marTop w:val="0"/>
      <w:marBottom w:val="0"/>
      <w:divBdr>
        <w:top w:val="none" w:sz="0" w:space="0" w:color="auto"/>
        <w:left w:val="none" w:sz="0" w:space="0" w:color="auto"/>
        <w:bottom w:val="none" w:sz="0" w:space="0" w:color="auto"/>
        <w:right w:val="none" w:sz="0" w:space="0" w:color="auto"/>
      </w:divBdr>
    </w:div>
    <w:div w:id="182373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2067</Words>
  <Characters>11785</Characters>
  <Application>Microsoft Office Word</Application>
  <DocSecurity>0</DocSecurity>
  <Lines>98</Lines>
  <Paragraphs>27</Paragraphs>
  <ScaleCrop>false</ScaleCrop>
  <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Учительская ПК</dc:creator>
  <cp:keywords/>
  <dc:description/>
  <cp:lastModifiedBy>Учительская ПК</cp:lastModifiedBy>
  <cp:revision>4</cp:revision>
  <dcterms:created xsi:type="dcterms:W3CDTF">2023-10-10T01:06:00Z</dcterms:created>
  <dcterms:modified xsi:type="dcterms:W3CDTF">2023-10-10T01:12:00Z</dcterms:modified>
</cp:coreProperties>
</file>